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E956C" w14:textId="16499F5B" w:rsidR="003479AB" w:rsidRPr="003479AB" w:rsidRDefault="003479AB" w:rsidP="003479AB">
      <w:pPr>
        <w:spacing w:line="360" w:lineRule="auto"/>
        <w:jc w:val="both"/>
        <w:rPr>
          <w:rFonts w:ascii="Arial" w:hAnsi="Arial" w:cs="Arial"/>
          <w:sz w:val="22"/>
          <w:szCs w:val="22"/>
          <w:u w:val="single"/>
        </w:rPr>
      </w:pPr>
      <w:r w:rsidRPr="003479AB">
        <w:rPr>
          <w:rFonts w:ascii="Arial" w:hAnsi="Arial" w:cs="Arial"/>
          <w:sz w:val="22"/>
          <w:szCs w:val="22"/>
          <w:u w:val="single"/>
        </w:rPr>
        <w:t>LAMILUX Composites auf de</w:t>
      </w:r>
      <w:r w:rsidR="005C509F">
        <w:rPr>
          <w:rFonts w:ascii="Arial" w:hAnsi="Arial" w:cs="Arial"/>
          <w:sz w:val="22"/>
          <w:szCs w:val="22"/>
          <w:u w:val="single"/>
        </w:rPr>
        <w:t>r IAA-Transportation Hannover</w:t>
      </w:r>
      <w:r w:rsidRPr="003479AB">
        <w:rPr>
          <w:rFonts w:ascii="Arial" w:hAnsi="Arial" w:cs="Arial"/>
          <w:sz w:val="22"/>
          <w:szCs w:val="22"/>
          <w:u w:val="single"/>
        </w:rPr>
        <w:t xml:space="preserve"> 2026</w:t>
      </w:r>
    </w:p>
    <w:p w14:paraId="26935EBE" w14:textId="77777777" w:rsidR="000A7850" w:rsidRPr="003479AB" w:rsidRDefault="000A7850" w:rsidP="003479AB">
      <w:pPr>
        <w:spacing w:line="360" w:lineRule="auto"/>
        <w:jc w:val="both"/>
        <w:rPr>
          <w:rFonts w:ascii="Arial" w:hAnsi="Arial" w:cs="Arial"/>
          <w:bCs/>
          <w:sz w:val="22"/>
          <w:szCs w:val="22"/>
          <w:u w:val="single"/>
        </w:rPr>
      </w:pPr>
    </w:p>
    <w:p w14:paraId="53F18B79" w14:textId="77777777" w:rsidR="005C509F" w:rsidRPr="005C509F" w:rsidRDefault="005C509F" w:rsidP="005C509F">
      <w:pPr>
        <w:spacing w:line="360" w:lineRule="auto"/>
        <w:jc w:val="both"/>
        <w:rPr>
          <w:rFonts w:ascii="Arial" w:hAnsi="Arial" w:cs="Arial"/>
          <w:b/>
          <w:bCs/>
          <w:sz w:val="44"/>
          <w:szCs w:val="44"/>
        </w:rPr>
      </w:pPr>
      <w:r w:rsidRPr="005C509F">
        <w:rPr>
          <w:rFonts w:ascii="Arial" w:hAnsi="Arial" w:cs="Arial"/>
          <w:b/>
          <w:bCs/>
          <w:sz w:val="44"/>
          <w:szCs w:val="44"/>
        </w:rPr>
        <w:t>LAMILUX Composites zeigt innovative Leichtbaulösungen für die Nutzfahrzeugindustrie</w:t>
      </w:r>
    </w:p>
    <w:p w14:paraId="10F70292" w14:textId="77777777" w:rsidR="003479AB" w:rsidRPr="003479AB" w:rsidRDefault="003479AB" w:rsidP="003479AB">
      <w:pPr>
        <w:spacing w:line="360" w:lineRule="auto"/>
        <w:jc w:val="both"/>
        <w:rPr>
          <w:rFonts w:ascii="Arial" w:hAnsi="Arial" w:cs="Arial"/>
          <w:sz w:val="22"/>
          <w:szCs w:val="22"/>
        </w:rPr>
      </w:pPr>
    </w:p>
    <w:p w14:paraId="7C3E3A5C" w14:textId="6740F207" w:rsidR="005C509F" w:rsidRDefault="005C509F" w:rsidP="005C509F">
      <w:pPr>
        <w:spacing w:line="360" w:lineRule="auto"/>
        <w:jc w:val="both"/>
        <w:rPr>
          <w:rFonts w:ascii="Arial" w:hAnsi="Arial" w:cs="Arial"/>
          <w:b/>
          <w:bCs/>
          <w:sz w:val="22"/>
          <w:szCs w:val="22"/>
        </w:rPr>
      </w:pPr>
      <w:r w:rsidRPr="005C509F">
        <w:rPr>
          <w:rFonts w:ascii="Arial" w:hAnsi="Arial" w:cs="Arial"/>
          <w:b/>
          <w:bCs/>
          <w:sz w:val="22"/>
          <w:szCs w:val="22"/>
        </w:rPr>
        <w:t xml:space="preserve">Auf der </w:t>
      </w:r>
      <w:r w:rsidRPr="005C509F">
        <w:rPr>
          <w:rFonts w:ascii="Arial" w:hAnsi="Arial" w:cs="Arial"/>
          <w:b/>
          <w:bCs/>
          <w:sz w:val="22"/>
          <w:szCs w:val="22"/>
        </w:rPr>
        <w:t>IAA-Transportation</w:t>
      </w:r>
      <w:r w:rsidRPr="005C509F">
        <w:rPr>
          <w:rFonts w:ascii="Arial" w:hAnsi="Arial" w:cs="Arial"/>
          <w:b/>
          <w:bCs/>
          <w:sz w:val="22"/>
          <w:szCs w:val="22"/>
        </w:rPr>
        <w:t xml:space="preserve"> 2026 in Hannover präsentiert die LAMILUX Composites GmbH vom 15. bis 20. September ihr umfassendes Portfolio an hochwertigen faserverstärkten Kunststoffen für die Nutzfahrzeug-, Bus- und Last-Mile-Industrie. Besucher finden das Unternehmen in Halle 27, Stand C33</w:t>
      </w:r>
    </w:p>
    <w:p w14:paraId="292D8600" w14:textId="77777777" w:rsidR="005C509F" w:rsidRPr="005C509F" w:rsidRDefault="005C509F" w:rsidP="005C509F">
      <w:pPr>
        <w:spacing w:line="360" w:lineRule="auto"/>
        <w:jc w:val="both"/>
        <w:rPr>
          <w:rFonts w:ascii="Arial" w:hAnsi="Arial" w:cs="Arial"/>
          <w:b/>
          <w:bCs/>
          <w:sz w:val="22"/>
          <w:szCs w:val="22"/>
        </w:rPr>
      </w:pPr>
    </w:p>
    <w:p w14:paraId="38AD659D" w14:textId="77777777" w:rsidR="005C509F" w:rsidRDefault="005C509F" w:rsidP="005C509F">
      <w:pPr>
        <w:spacing w:line="360" w:lineRule="auto"/>
        <w:jc w:val="both"/>
        <w:rPr>
          <w:rFonts w:ascii="Arial" w:hAnsi="Arial" w:cs="Arial"/>
          <w:sz w:val="22"/>
          <w:szCs w:val="22"/>
        </w:rPr>
      </w:pPr>
      <w:r w:rsidRPr="005C509F">
        <w:rPr>
          <w:rFonts w:ascii="Arial" w:hAnsi="Arial" w:cs="Arial"/>
          <w:sz w:val="22"/>
          <w:szCs w:val="22"/>
        </w:rPr>
        <w:t>Als weltweit führende Plattform für Transport, Logistik und Mobilität bietet die IAA den idealen Rahmen, um aktuelle Entwicklungen und zukunftsweisende Materialien für den Fahrzeugbau zu erleben.</w:t>
      </w:r>
    </w:p>
    <w:p w14:paraId="357B4E58" w14:textId="77777777" w:rsidR="005C509F" w:rsidRDefault="005C509F" w:rsidP="005C509F">
      <w:pPr>
        <w:spacing w:line="360" w:lineRule="auto"/>
        <w:jc w:val="both"/>
        <w:rPr>
          <w:rFonts w:ascii="Arial" w:hAnsi="Arial" w:cs="Arial"/>
          <w:sz w:val="22"/>
          <w:szCs w:val="22"/>
        </w:rPr>
      </w:pPr>
    </w:p>
    <w:p w14:paraId="2CFBCE57" w14:textId="77777777" w:rsidR="005C509F" w:rsidRDefault="005C509F" w:rsidP="005C509F">
      <w:pPr>
        <w:spacing w:line="360" w:lineRule="auto"/>
        <w:jc w:val="both"/>
        <w:rPr>
          <w:rFonts w:ascii="Arial" w:hAnsi="Arial" w:cs="Arial"/>
          <w:b/>
          <w:bCs/>
          <w:sz w:val="22"/>
          <w:szCs w:val="22"/>
        </w:rPr>
      </w:pPr>
      <w:r w:rsidRPr="005C509F">
        <w:rPr>
          <w:rFonts w:ascii="Arial" w:hAnsi="Arial" w:cs="Arial"/>
          <w:b/>
          <w:bCs/>
          <w:sz w:val="22"/>
          <w:szCs w:val="22"/>
        </w:rPr>
        <w:t>Highlight: Praxisnaher Kofferaufbau für Trocken- und Kühlfracht</w:t>
      </w:r>
    </w:p>
    <w:p w14:paraId="08FE7E24" w14:textId="77777777" w:rsidR="005C509F" w:rsidRPr="005C509F" w:rsidRDefault="005C509F" w:rsidP="005C509F">
      <w:pPr>
        <w:spacing w:line="360" w:lineRule="auto"/>
        <w:jc w:val="both"/>
        <w:rPr>
          <w:rFonts w:ascii="Arial" w:hAnsi="Arial" w:cs="Arial"/>
          <w:b/>
          <w:bCs/>
          <w:sz w:val="22"/>
          <w:szCs w:val="22"/>
        </w:rPr>
      </w:pPr>
    </w:p>
    <w:p w14:paraId="5327B4B9" w14:textId="77777777" w:rsidR="005C509F" w:rsidRPr="005C509F" w:rsidRDefault="005C509F" w:rsidP="005C509F">
      <w:pPr>
        <w:spacing w:line="360" w:lineRule="auto"/>
        <w:jc w:val="both"/>
        <w:rPr>
          <w:rFonts w:ascii="Arial" w:hAnsi="Arial" w:cs="Arial"/>
          <w:sz w:val="22"/>
          <w:szCs w:val="22"/>
        </w:rPr>
      </w:pPr>
      <w:r w:rsidRPr="005C509F">
        <w:rPr>
          <w:rFonts w:ascii="Arial" w:hAnsi="Arial" w:cs="Arial"/>
          <w:sz w:val="22"/>
          <w:szCs w:val="22"/>
        </w:rPr>
        <w:t>Ein besonderes Highlight des diesjährigen Messeauftritts ist ein Kofferaufbau, der praxisnah die Leistungsfähigkeit von LAMILUX Composites im Einsatz für Trocken- und temperaturgeführte Transporte demonstriert. Der Aufbau zeigt anschaulich, wie unterschiedliche Materiallösungen optimal auf die Anforderungen von Trockenfracht und Kühlfracht abgestimmt werden können.</w:t>
      </w:r>
    </w:p>
    <w:p w14:paraId="354D043C" w14:textId="77777777" w:rsidR="005C509F" w:rsidRDefault="005C509F" w:rsidP="005C509F">
      <w:pPr>
        <w:spacing w:line="360" w:lineRule="auto"/>
        <w:jc w:val="both"/>
        <w:rPr>
          <w:rFonts w:ascii="Arial" w:hAnsi="Arial" w:cs="Arial"/>
          <w:sz w:val="22"/>
          <w:szCs w:val="22"/>
        </w:rPr>
      </w:pPr>
      <w:r w:rsidRPr="005C509F">
        <w:rPr>
          <w:rFonts w:ascii="Arial" w:hAnsi="Arial" w:cs="Arial"/>
          <w:sz w:val="22"/>
          <w:szCs w:val="22"/>
        </w:rPr>
        <w:t xml:space="preserve">Dabei stehen insbesondere Eigenschaften wie geringes Gewicht, hohe Stabilität, Widerstandsfähigkeit gegenüber äußeren Einflüssen sowie hervorragende </w:t>
      </w:r>
      <w:r w:rsidRPr="005C509F">
        <w:rPr>
          <w:rFonts w:ascii="Arial" w:hAnsi="Arial" w:cs="Arial"/>
          <w:sz w:val="22"/>
          <w:szCs w:val="22"/>
        </w:rPr>
        <w:lastRenderedPageBreak/>
        <w:t>Hygiene- und Isolationsanforderungen im Fokus – entscheidende Vorteile für moderne Transportlösungen.</w:t>
      </w:r>
    </w:p>
    <w:p w14:paraId="182C7BF4" w14:textId="77777777" w:rsidR="005C509F" w:rsidRPr="005C509F" w:rsidRDefault="005C509F" w:rsidP="005C509F">
      <w:pPr>
        <w:spacing w:line="360" w:lineRule="auto"/>
        <w:jc w:val="both"/>
        <w:rPr>
          <w:rFonts w:ascii="Arial" w:hAnsi="Arial" w:cs="Arial"/>
          <w:sz w:val="22"/>
          <w:szCs w:val="22"/>
        </w:rPr>
      </w:pPr>
    </w:p>
    <w:p w14:paraId="66A84245" w14:textId="77777777" w:rsidR="005C509F" w:rsidRDefault="005C509F" w:rsidP="005C509F">
      <w:pPr>
        <w:spacing w:line="360" w:lineRule="auto"/>
        <w:jc w:val="both"/>
        <w:rPr>
          <w:rFonts w:ascii="Arial" w:hAnsi="Arial" w:cs="Arial"/>
          <w:b/>
          <w:bCs/>
          <w:sz w:val="22"/>
          <w:szCs w:val="22"/>
        </w:rPr>
      </w:pPr>
      <w:r w:rsidRPr="005C509F">
        <w:rPr>
          <w:rFonts w:ascii="Arial" w:hAnsi="Arial" w:cs="Arial"/>
          <w:b/>
          <w:bCs/>
          <w:sz w:val="22"/>
          <w:szCs w:val="22"/>
        </w:rPr>
        <w:t>Materialinnovationen für leistungsfähige Nutzfahrzeuge</w:t>
      </w:r>
    </w:p>
    <w:p w14:paraId="66990BBA" w14:textId="77777777" w:rsidR="005C509F" w:rsidRPr="005C509F" w:rsidRDefault="005C509F" w:rsidP="005C509F">
      <w:pPr>
        <w:spacing w:line="360" w:lineRule="auto"/>
        <w:jc w:val="both"/>
        <w:rPr>
          <w:rFonts w:ascii="Arial" w:hAnsi="Arial" w:cs="Arial"/>
          <w:b/>
          <w:bCs/>
          <w:sz w:val="22"/>
          <w:szCs w:val="22"/>
        </w:rPr>
      </w:pPr>
    </w:p>
    <w:p w14:paraId="60032E0D" w14:textId="77777777" w:rsidR="005C509F" w:rsidRPr="005C509F" w:rsidRDefault="005C509F" w:rsidP="005C509F">
      <w:pPr>
        <w:spacing w:line="360" w:lineRule="auto"/>
        <w:jc w:val="both"/>
        <w:rPr>
          <w:rFonts w:ascii="Arial" w:hAnsi="Arial" w:cs="Arial"/>
          <w:sz w:val="22"/>
          <w:szCs w:val="22"/>
        </w:rPr>
      </w:pPr>
      <w:r w:rsidRPr="005C509F">
        <w:rPr>
          <w:rFonts w:ascii="Arial" w:hAnsi="Arial" w:cs="Arial"/>
          <w:sz w:val="22"/>
          <w:szCs w:val="22"/>
        </w:rPr>
        <w:t>Neben dem Exponat präsentiert LAMILUX eine Vielzahl bewährter und innovativer Werkstoffe, die Nutzfahrzeuge effizienter, langlebiger und nachhaltiger machen. Dazu zählen unter anderem:</w:t>
      </w:r>
    </w:p>
    <w:p w14:paraId="750A9285" w14:textId="77777777" w:rsidR="005C509F" w:rsidRPr="005C509F" w:rsidRDefault="005C509F" w:rsidP="005C509F">
      <w:pPr>
        <w:numPr>
          <w:ilvl w:val="0"/>
          <w:numId w:val="5"/>
        </w:numPr>
        <w:spacing w:line="360" w:lineRule="auto"/>
        <w:jc w:val="both"/>
        <w:rPr>
          <w:rFonts w:ascii="Arial" w:hAnsi="Arial" w:cs="Arial"/>
          <w:sz w:val="22"/>
          <w:szCs w:val="22"/>
        </w:rPr>
      </w:pPr>
      <w:r w:rsidRPr="005C509F">
        <w:rPr>
          <w:rFonts w:ascii="Arial" w:hAnsi="Arial" w:cs="Arial"/>
          <w:b/>
          <w:bCs/>
          <w:sz w:val="22"/>
          <w:szCs w:val="22"/>
        </w:rPr>
        <w:t>LAMILUX SUNSATION®</w:t>
      </w:r>
      <w:r w:rsidRPr="005C509F">
        <w:rPr>
          <w:rFonts w:ascii="Arial" w:hAnsi="Arial" w:cs="Arial"/>
          <w:sz w:val="22"/>
          <w:szCs w:val="22"/>
        </w:rPr>
        <w:t xml:space="preserve"> – eine neue Generation von GFK-Deckschichten mit deutlich erhöhter UV-Beständigkeit</w:t>
      </w:r>
    </w:p>
    <w:p w14:paraId="31A3E470" w14:textId="77777777" w:rsidR="005C509F" w:rsidRPr="005C509F" w:rsidRDefault="005C509F" w:rsidP="005C509F">
      <w:pPr>
        <w:numPr>
          <w:ilvl w:val="0"/>
          <w:numId w:val="5"/>
        </w:numPr>
        <w:spacing w:line="360" w:lineRule="auto"/>
        <w:jc w:val="both"/>
        <w:rPr>
          <w:rFonts w:ascii="Arial" w:hAnsi="Arial" w:cs="Arial"/>
          <w:sz w:val="22"/>
          <w:szCs w:val="22"/>
        </w:rPr>
      </w:pPr>
      <w:r w:rsidRPr="005C509F">
        <w:rPr>
          <w:rFonts w:ascii="Arial" w:hAnsi="Arial" w:cs="Arial"/>
          <w:b/>
          <w:bCs/>
          <w:sz w:val="22"/>
          <w:szCs w:val="22"/>
        </w:rPr>
        <w:t>LAMILUX High Impact</w:t>
      </w:r>
      <w:r w:rsidRPr="005C509F">
        <w:rPr>
          <w:rFonts w:ascii="Arial" w:hAnsi="Arial" w:cs="Arial"/>
          <w:sz w:val="22"/>
          <w:szCs w:val="22"/>
        </w:rPr>
        <w:t xml:space="preserve"> – besonders schlagzähes Material bei gleichzeitig geringem Gewicht</w:t>
      </w:r>
    </w:p>
    <w:p w14:paraId="777F7AB8" w14:textId="77777777" w:rsidR="005C509F" w:rsidRPr="005C509F" w:rsidRDefault="005C509F" w:rsidP="005C509F">
      <w:pPr>
        <w:numPr>
          <w:ilvl w:val="0"/>
          <w:numId w:val="5"/>
        </w:numPr>
        <w:spacing w:line="360" w:lineRule="auto"/>
        <w:jc w:val="both"/>
        <w:rPr>
          <w:rFonts w:ascii="Arial" w:hAnsi="Arial" w:cs="Arial"/>
          <w:sz w:val="22"/>
          <w:szCs w:val="22"/>
        </w:rPr>
      </w:pPr>
      <w:r w:rsidRPr="005C509F">
        <w:rPr>
          <w:rFonts w:ascii="Arial" w:hAnsi="Arial" w:cs="Arial"/>
          <w:b/>
          <w:bCs/>
          <w:sz w:val="22"/>
          <w:szCs w:val="22"/>
        </w:rPr>
        <w:t xml:space="preserve">LAMILUX </w:t>
      </w:r>
      <w:proofErr w:type="spellStart"/>
      <w:r w:rsidRPr="005C509F">
        <w:rPr>
          <w:rFonts w:ascii="Arial" w:hAnsi="Arial" w:cs="Arial"/>
          <w:b/>
          <w:bCs/>
          <w:sz w:val="22"/>
          <w:szCs w:val="22"/>
        </w:rPr>
        <w:t>AntiBac</w:t>
      </w:r>
      <w:proofErr w:type="spellEnd"/>
      <w:r w:rsidRPr="005C509F">
        <w:rPr>
          <w:rFonts w:ascii="Arial" w:hAnsi="Arial" w:cs="Arial"/>
          <w:sz w:val="22"/>
          <w:szCs w:val="22"/>
        </w:rPr>
        <w:t xml:space="preserve"> – antibakterielle Oberflächenlösung für hygienisch sensible Anwendungen</w:t>
      </w:r>
    </w:p>
    <w:p w14:paraId="7093E378" w14:textId="77777777" w:rsidR="005C509F" w:rsidRDefault="005C509F" w:rsidP="005C509F">
      <w:pPr>
        <w:numPr>
          <w:ilvl w:val="0"/>
          <w:numId w:val="5"/>
        </w:numPr>
        <w:spacing w:line="360" w:lineRule="auto"/>
        <w:jc w:val="both"/>
        <w:rPr>
          <w:rFonts w:ascii="Arial" w:hAnsi="Arial" w:cs="Arial"/>
          <w:sz w:val="22"/>
          <w:szCs w:val="22"/>
        </w:rPr>
      </w:pPr>
      <w:r w:rsidRPr="005C509F">
        <w:rPr>
          <w:rFonts w:ascii="Arial" w:hAnsi="Arial" w:cs="Arial"/>
          <w:b/>
          <w:bCs/>
          <w:sz w:val="22"/>
          <w:szCs w:val="22"/>
        </w:rPr>
        <w:t>LAMILUX Anti Slip</w:t>
      </w:r>
      <w:r w:rsidRPr="005C509F">
        <w:rPr>
          <w:rFonts w:ascii="Arial" w:hAnsi="Arial" w:cs="Arial"/>
          <w:sz w:val="22"/>
          <w:szCs w:val="22"/>
        </w:rPr>
        <w:t xml:space="preserve"> – sichere, rutschhemmende Bodenlösungen</w:t>
      </w:r>
    </w:p>
    <w:p w14:paraId="47F37FCB" w14:textId="77777777" w:rsidR="005C509F" w:rsidRPr="005C509F" w:rsidRDefault="005C509F" w:rsidP="005C509F">
      <w:pPr>
        <w:spacing w:line="360" w:lineRule="auto"/>
        <w:ind w:left="720"/>
        <w:jc w:val="both"/>
        <w:rPr>
          <w:rFonts w:ascii="Arial" w:hAnsi="Arial" w:cs="Arial"/>
          <w:sz w:val="22"/>
          <w:szCs w:val="22"/>
        </w:rPr>
      </w:pPr>
    </w:p>
    <w:p w14:paraId="748A71E5" w14:textId="52F6908F" w:rsidR="005C509F" w:rsidRDefault="005C509F" w:rsidP="005C509F">
      <w:pPr>
        <w:spacing w:line="360" w:lineRule="auto"/>
        <w:jc w:val="both"/>
        <w:rPr>
          <w:rFonts w:ascii="Arial" w:hAnsi="Arial" w:cs="Arial"/>
          <w:sz w:val="22"/>
          <w:szCs w:val="22"/>
        </w:rPr>
      </w:pPr>
      <w:r w:rsidRPr="005C509F">
        <w:rPr>
          <w:rFonts w:ascii="Arial" w:hAnsi="Arial" w:cs="Arial"/>
          <w:sz w:val="22"/>
          <w:szCs w:val="22"/>
        </w:rPr>
        <w:t>Diese und weitere Lösungen unterstreichen die Rolle von faserverstärkten Kunststoffen als Schlüsseltechnologie für den modernen Fahrzeugbau.</w:t>
      </w:r>
    </w:p>
    <w:p w14:paraId="6C60F943" w14:textId="77777777" w:rsidR="005C509F" w:rsidRPr="005C509F" w:rsidRDefault="005C509F" w:rsidP="005C509F">
      <w:pPr>
        <w:spacing w:line="360" w:lineRule="auto"/>
        <w:jc w:val="both"/>
        <w:rPr>
          <w:rFonts w:ascii="Arial" w:hAnsi="Arial" w:cs="Arial"/>
          <w:sz w:val="22"/>
          <w:szCs w:val="22"/>
        </w:rPr>
      </w:pPr>
    </w:p>
    <w:p w14:paraId="7E404F68" w14:textId="77777777" w:rsidR="005C509F" w:rsidRDefault="005C509F" w:rsidP="005C509F">
      <w:pPr>
        <w:spacing w:line="360" w:lineRule="auto"/>
        <w:jc w:val="both"/>
        <w:rPr>
          <w:rFonts w:ascii="Arial" w:hAnsi="Arial" w:cs="Arial"/>
          <w:b/>
          <w:bCs/>
          <w:sz w:val="22"/>
          <w:szCs w:val="22"/>
        </w:rPr>
      </w:pPr>
      <w:r w:rsidRPr="005C509F">
        <w:rPr>
          <w:rFonts w:ascii="Arial" w:hAnsi="Arial" w:cs="Arial"/>
          <w:b/>
          <w:bCs/>
          <w:sz w:val="22"/>
          <w:szCs w:val="22"/>
        </w:rPr>
        <w:t>Leichtbau als Schlüssel zu Effizienz und Nachhaltigkeit</w:t>
      </w:r>
    </w:p>
    <w:p w14:paraId="2BEA1135" w14:textId="77777777" w:rsidR="005C509F" w:rsidRPr="005C509F" w:rsidRDefault="005C509F" w:rsidP="005C509F">
      <w:pPr>
        <w:spacing w:line="360" w:lineRule="auto"/>
        <w:jc w:val="both"/>
        <w:rPr>
          <w:rFonts w:ascii="Arial" w:hAnsi="Arial" w:cs="Arial"/>
          <w:b/>
          <w:bCs/>
          <w:sz w:val="22"/>
          <w:szCs w:val="22"/>
        </w:rPr>
      </w:pPr>
    </w:p>
    <w:p w14:paraId="0433344F" w14:textId="77777777" w:rsidR="005C509F" w:rsidRDefault="005C509F" w:rsidP="005C509F">
      <w:pPr>
        <w:spacing w:line="360" w:lineRule="auto"/>
        <w:jc w:val="both"/>
        <w:rPr>
          <w:rFonts w:ascii="Arial" w:hAnsi="Arial" w:cs="Arial"/>
          <w:sz w:val="22"/>
          <w:szCs w:val="22"/>
        </w:rPr>
      </w:pPr>
      <w:r w:rsidRPr="005C509F">
        <w:rPr>
          <w:rFonts w:ascii="Arial" w:hAnsi="Arial" w:cs="Arial"/>
          <w:sz w:val="22"/>
          <w:szCs w:val="22"/>
        </w:rPr>
        <w:t>Durch den Einsatz von Composites lassen sich Fahrzeuge deutlich leichter konstruieren, ohne Kompromisse bei Stabilität oder Langlebigkeit einzugehen. Dies trägt zur Reduzierung von Energieverbrauch und Emissionen bei und unterstützt damit nachhaltige Transportkonzepte.</w:t>
      </w:r>
    </w:p>
    <w:p w14:paraId="7E5F960B" w14:textId="77777777" w:rsidR="005C509F" w:rsidRDefault="005C509F" w:rsidP="005C509F">
      <w:pPr>
        <w:spacing w:line="360" w:lineRule="auto"/>
        <w:jc w:val="both"/>
        <w:rPr>
          <w:rFonts w:ascii="Arial" w:hAnsi="Arial" w:cs="Arial"/>
          <w:sz w:val="22"/>
          <w:szCs w:val="22"/>
        </w:rPr>
      </w:pPr>
    </w:p>
    <w:p w14:paraId="52A73553" w14:textId="77777777" w:rsidR="005C509F" w:rsidRDefault="005C509F" w:rsidP="005C509F">
      <w:pPr>
        <w:spacing w:line="360" w:lineRule="auto"/>
        <w:jc w:val="both"/>
        <w:rPr>
          <w:rFonts w:ascii="Arial" w:hAnsi="Arial" w:cs="Arial"/>
          <w:sz w:val="22"/>
          <w:szCs w:val="22"/>
        </w:rPr>
      </w:pPr>
    </w:p>
    <w:p w14:paraId="154BF357" w14:textId="77777777" w:rsidR="005C509F" w:rsidRDefault="005C509F" w:rsidP="005C509F">
      <w:pPr>
        <w:spacing w:line="360" w:lineRule="auto"/>
        <w:jc w:val="both"/>
        <w:rPr>
          <w:rFonts w:ascii="Arial" w:hAnsi="Arial" w:cs="Arial"/>
          <w:sz w:val="22"/>
          <w:szCs w:val="22"/>
        </w:rPr>
      </w:pPr>
    </w:p>
    <w:p w14:paraId="5C32FA4D" w14:textId="77777777" w:rsidR="005C509F" w:rsidRPr="005C509F" w:rsidRDefault="005C509F" w:rsidP="005C509F">
      <w:pPr>
        <w:spacing w:line="360" w:lineRule="auto"/>
        <w:jc w:val="both"/>
        <w:rPr>
          <w:rFonts w:ascii="Arial" w:hAnsi="Arial" w:cs="Arial"/>
          <w:sz w:val="22"/>
          <w:szCs w:val="22"/>
        </w:rPr>
      </w:pPr>
    </w:p>
    <w:p w14:paraId="3B6A60FD" w14:textId="77777777" w:rsidR="005C509F" w:rsidRPr="005C509F" w:rsidRDefault="005C509F" w:rsidP="005C509F">
      <w:pPr>
        <w:spacing w:line="360" w:lineRule="auto"/>
        <w:jc w:val="both"/>
        <w:rPr>
          <w:rFonts w:ascii="Arial" w:hAnsi="Arial" w:cs="Arial"/>
          <w:b/>
          <w:bCs/>
          <w:sz w:val="22"/>
          <w:szCs w:val="22"/>
        </w:rPr>
      </w:pPr>
      <w:r w:rsidRPr="005C509F">
        <w:rPr>
          <w:rFonts w:ascii="Arial" w:hAnsi="Arial" w:cs="Arial"/>
          <w:b/>
          <w:bCs/>
          <w:sz w:val="22"/>
          <w:szCs w:val="22"/>
        </w:rPr>
        <w:lastRenderedPageBreak/>
        <w:t>Besuchen Sie LAMILUX auf der IAA 2026</w:t>
      </w:r>
    </w:p>
    <w:p w14:paraId="7B179CC7" w14:textId="77777777" w:rsidR="005C509F" w:rsidRPr="005C509F" w:rsidRDefault="005C509F" w:rsidP="005C509F">
      <w:pPr>
        <w:spacing w:line="360" w:lineRule="auto"/>
        <w:jc w:val="both"/>
        <w:rPr>
          <w:rFonts w:ascii="Arial" w:hAnsi="Arial" w:cs="Arial"/>
          <w:sz w:val="22"/>
          <w:szCs w:val="22"/>
        </w:rPr>
      </w:pPr>
      <w:r w:rsidRPr="005C509F">
        <w:rPr>
          <w:rFonts w:ascii="Arial" w:hAnsi="Arial" w:cs="Arial"/>
          <w:sz w:val="22"/>
          <w:szCs w:val="22"/>
        </w:rPr>
        <w:t>Interessierte Fachbesucher sind eingeladen, sich vor Ort von den vielfältigen Einsatzmöglichkeiten der Materialien zu überzeugen und mit den Experten von LAMILUX Composites auszutauschen.</w:t>
      </w:r>
    </w:p>
    <w:p w14:paraId="53E67A73" w14:textId="77777777" w:rsidR="005C509F" w:rsidRPr="005C509F" w:rsidRDefault="005C509F" w:rsidP="005C509F">
      <w:pPr>
        <w:spacing w:line="360" w:lineRule="auto"/>
        <w:rPr>
          <w:rFonts w:ascii="Arial" w:hAnsi="Arial" w:cs="Arial"/>
          <w:sz w:val="22"/>
          <w:szCs w:val="22"/>
          <w:lang w:val="en-US"/>
        </w:rPr>
      </w:pPr>
      <w:r w:rsidRPr="005C509F">
        <w:rPr>
          <w:rFonts w:ascii="Arial" w:hAnsi="Arial" w:cs="Arial"/>
          <w:b/>
          <w:bCs/>
          <w:sz w:val="22"/>
          <w:szCs w:val="22"/>
          <w:lang w:val="en-US"/>
        </w:rPr>
        <w:t>Halle 27 | Stand C33</w:t>
      </w:r>
      <w:r w:rsidRPr="005C509F">
        <w:rPr>
          <w:rFonts w:ascii="Arial" w:hAnsi="Arial" w:cs="Arial"/>
          <w:sz w:val="22"/>
          <w:szCs w:val="22"/>
          <w:lang w:val="en-US"/>
        </w:rPr>
        <w:br/>
      </w:r>
      <w:r w:rsidRPr="005C509F">
        <w:rPr>
          <w:rFonts w:ascii="Arial" w:hAnsi="Arial" w:cs="Arial"/>
          <w:b/>
          <w:bCs/>
          <w:sz w:val="22"/>
          <w:szCs w:val="22"/>
          <w:lang w:val="en-US"/>
        </w:rPr>
        <w:t>15. – 20. September 2026 | Hannover</w:t>
      </w:r>
    </w:p>
    <w:p w14:paraId="359404C8" w14:textId="77777777" w:rsidR="005C509F" w:rsidRPr="005C509F" w:rsidRDefault="005C509F" w:rsidP="005C509F">
      <w:pPr>
        <w:spacing w:line="360" w:lineRule="auto"/>
        <w:jc w:val="both"/>
        <w:rPr>
          <w:rFonts w:ascii="Arial" w:hAnsi="Arial" w:cs="Arial"/>
          <w:sz w:val="22"/>
          <w:szCs w:val="22"/>
          <w:lang w:val="en-US"/>
        </w:rPr>
      </w:pPr>
    </w:p>
    <w:p w14:paraId="28FB2B65" w14:textId="77777777" w:rsidR="00AE246E" w:rsidRPr="005C509F" w:rsidRDefault="00AE246E" w:rsidP="003479AB">
      <w:pPr>
        <w:spacing w:line="360" w:lineRule="auto"/>
        <w:jc w:val="both"/>
        <w:rPr>
          <w:rFonts w:ascii="Arial" w:hAnsi="Arial" w:cs="Arial"/>
          <w:sz w:val="22"/>
          <w:szCs w:val="22"/>
          <w:lang w:val="en-US"/>
        </w:rPr>
      </w:pPr>
      <w:hyperlink r:id="rId7" w:history="1">
        <w:r w:rsidRPr="005C509F">
          <w:rPr>
            <w:rStyle w:val="Hyperlink"/>
            <w:rFonts w:ascii="Arial" w:hAnsi="Arial" w:cs="Arial"/>
            <w:sz w:val="22"/>
            <w:szCs w:val="22"/>
            <w:lang w:val="en-US"/>
          </w:rPr>
          <w:t>www.lamilux.de</w:t>
        </w:r>
      </w:hyperlink>
    </w:p>
    <w:p w14:paraId="46BC84AD" w14:textId="77777777" w:rsidR="00AE246E" w:rsidRPr="005C509F" w:rsidRDefault="00AE246E" w:rsidP="003479AB">
      <w:pPr>
        <w:spacing w:line="360" w:lineRule="auto"/>
        <w:jc w:val="both"/>
        <w:rPr>
          <w:rFonts w:ascii="Arial" w:hAnsi="Arial" w:cs="Arial"/>
          <w:sz w:val="22"/>
          <w:szCs w:val="22"/>
          <w:lang w:val="en-US"/>
        </w:rPr>
      </w:pPr>
    </w:p>
    <w:p w14:paraId="493AC986" w14:textId="77777777" w:rsidR="00AE246E" w:rsidRPr="003479AB" w:rsidRDefault="00AE246E" w:rsidP="003479AB">
      <w:pPr>
        <w:spacing w:line="360" w:lineRule="auto"/>
        <w:jc w:val="both"/>
        <w:rPr>
          <w:rFonts w:ascii="Arial" w:hAnsi="Arial" w:cs="Arial"/>
          <w:b/>
          <w:bCs/>
          <w:color w:val="000000" w:themeColor="text1"/>
          <w:sz w:val="22"/>
          <w:szCs w:val="22"/>
        </w:rPr>
      </w:pPr>
      <w:r w:rsidRPr="003479AB">
        <w:rPr>
          <w:rFonts w:ascii="Arial" w:hAnsi="Arial" w:cs="Arial"/>
          <w:b/>
          <w:bCs/>
          <w:color w:val="000000" w:themeColor="text1"/>
          <w:sz w:val="22"/>
          <w:szCs w:val="22"/>
        </w:rPr>
        <w:t>Über die LAMILUX Composites GmbH</w:t>
      </w:r>
    </w:p>
    <w:p w14:paraId="58C6E798" w14:textId="195D4E3A" w:rsidR="00AE246E" w:rsidRPr="005B5D1D" w:rsidRDefault="00AE246E" w:rsidP="003479AB">
      <w:pPr>
        <w:spacing w:line="360" w:lineRule="auto"/>
        <w:jc w:val="both"/>
        <w:rPr>
          <w:rFonts w:ascii="Arial" w:hAnsi="Arial" w:cs="Arial"/>
          <w:color w:val="000000" w:themeColor="text1"/>
          <w:sz w:val="22"/>
          <w:szCs w:val="22"/>
        </w:rPr>
      </w:pPr>
      <w:r w:rsidRPr="003479AB">
        <w:rPr>
          <w:rFonts w:ascii="Arial" w:hAnsi="Arial" w:cs="Arial"/>
          <w:color w:val="000000" w:themeColor="text1"/>
          <w:sz w:val="22"/>
          <w:szCs w:val="22"/>
        </w:rPr>
        <w:t xml:space="preserve">Seit rund 70 Jahren produziert die LAMILUX Composites GmbH faserverstärkte Kunststoffe. Aufgrund seines technologisch herausragenden, kontinuierlichen Herstellungsverfahrens, den großen Fertigungskapazitäten und der breiten Produktpalette ist das mittelständische Unternehmen der europaweit führende Produzent. LAMILUX beliefert rund um den Globus Kunden aus den Bereichen Fahrzeug-, Wohnmobil- und </w:t>
      </w:r>
      <w:proofErr w:type="spellStart"/>
      <w:r w:rsidRPr="003479AB">
        <w:rPr>
          <w:rFonts w:ascii="Arial" w:hAnsi="Arial" w:cs="Arial"/>
          <w:color w:val="000000" w:themeColor="text1"/>
          <w:sz w:val="22"/>
          <w:szCs w:val="22"/>
        </w:rPr>
        <w:t>Caravanbau</w:t>
      </w:r>
      <w:proofErr w:type="spellEnd"/>
      <w:r w:rsidRPr="003479AB">
        <w:rPr>
          <w:rFonts w:ascii="Arial" w:hAnsi="Arial" w:cs="Arial"/>
          <w:color w:val="000000" w:themeColor="text1"/>
          <w:sz w:val="22"/>
          <w:szCs w:val="22"/>
        </w:rPr>
        <w:t>, Kühlhaus- und Kühlzellenbau, der Bauindustrie sowie zahlreicher weiterer Industriesegmente. Der Sitz der familiengeführten Firma befindet sich in Rehau, Bayern.</w:t>
      </w:r>
    </w:p>
    <w:sectPr w:rsidR="00AE246E" w:rsidRPr="005B5D1D" w:rsidSect="009C5D47">
      <w:headerReference w:type="even" r:id="rId8"/>
      <w:headerReference w:type="default" r:id="rId9"/>
      <w:footerReference w:type="even" r:id="rId10"/>
      <w:footerReference w:type="default" r:id="rId11"/>
      <w:headerReference w:type="first" r:id="rId12"/>
      <w:footerReference w:type="first" r:id="rId13"/>
      <w:pgSz w:w="11906" w:h="16838"/>
      <w:pgMar w:top="2665" w:right="2835" w:bottom="3119"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EDCA0" w14:textId="77777777" w:rsidR="00D40EBA" w:rsidRDefault="00D40EBA" w:rsidP="00D52FF7">
      <w:r>
        <w:separator/>
      </w:r>
    </w:p>
  </w:endnote>
  <w:endnote w:type="continuationSeparator" w:id="0">
    <w:p w14:paraId="01FC98BD" w14:textId="77777777" w:rsidR="00D40EBA" w:rsidRDefault="00D40EBA" w:rsidP="00D5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EB64A" w14:textId="77777777" w:rsidR="003479AB" w:rsidRDefault="003479A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FEB1F" w14:textId="6EDFFC62" w:rsidR="00056167" w:rsidRDefault="009C5D47" w:rsidP="001A2540">
    <w:pPr>
      <w:pStyle w:val="Fuzeile"/>
      <w:rPr>
        <w:rFonts w:ascii="Calibri" w:hAnsi="Calibri" w:cs="Calibri"/>
        <w:color w:val="999999"/>
        <w:sz w:val="16"/>
        <w:u w:val="single"/>
      </w:rPr>
    </w:pPr>
    <w:r>
      <w:rPr>
        <w:rFonts w:ascii="Calibri" w:hAnsi="Calibri" w:cs="Calibri"/>
        <w:noProof/>
        <w:color w:val="999999"/>
        <w:sz w:val="16"/>
        <w:u w:val="single"/>
      </w:rPr>
      <w:drawing>
        <wp:anchor distT="0" distB="0" distL="114300" distR="114300" simplePos="0" relativeHeight="251661312" behindDoc="1" locked="0" layoutInCell="1" allowOverlap="1" wp14:anchorId="65124451" wp14:editId="152A6F0F">
          <wp:simplePos x="0" y="0"/>
          <wp:positionH relativeFrom="page">
            <wp:posOffset>6985</wp:posOffset>
          </wp:positionH>
          <wp:positionV relativeFrom="paragraph">
            <wp:posOffset>74295</wp:posOffset>
          </wp:positionV>
          <wp:extent cx="7553325" cy="1394917"/>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3949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E11BD3" w14:textId="693D472A" w:rsidR="00056167" w:rsidRDefault="00056167" w:rsidP="001A2540">
    <w:pPr>
      <w:pStyle w:val="Fuzeile"/>
      <w:rPr>
        <w:rFonts w:ascii="Calibri" w:hAnsi="Calibri" w:cs="Calibri"/>
        <w:color w:val="999999"/>
        <w:sz w:val="16"/>
        <w:u w:val="single"/>
      </w:rPr>
    </w:pPr>
  </w:p>
  <w:p w14:paraId="11118E93" w14:textId="4CF73CDF" w:rsidR="00DF5A1F" w:rsidRPr="00123815" w:rsidRDefault="00D1701D" w:rsidP="001A2540">
    <w:pPr>
      <w:pStyle w:val="Fuzeile"/>
      <w:rPr>
        <w:rFonts w:ascii="Arial" w:hAnsi="Arial" w:cs="Arial"/>
        <w:color w:val="A6A6A6" w:themeColor="background1" w:themeShade="A6"/>
        <w:sz w:val="16"/>
        <w:u w:val="single"/>
      </w:rPr>
    </w:pPr>
    <w:r w:rsidRPr="00123815">
      <w:rPr>
        <w:rFonts w:ascii="Arial" w:hAnsi="Arial" w:cs="Arial"/>
        <w:color w:val="A6A6A6" w:themeColor="background1" w:themeShade="A6"/>
        <w:sz w:val="16"/>
        <w:u w:val="single"/>
      </w:rPr>
      <w:t>Ansprechpartner für die Redaktion:</w:t>
    </w:r>
  </w:p>
  <w:p w14:paraId="69974749" w14:textId="08C6EC8E" w:rsidR="00DF5A1F" w:rsidRPr="00123815" w:rsidRDefault="00DF5A1F" w:rsidP="001A2540">
    <w:pPr>
      <w:pStyle w:val="Fuzeile"/>
      <w:rPr>
        <w:rFonts w:ascii="Arial" w:hAnsi="Arial" w:cs="Arial"/>
        <w:color w:val="A6A6A6" w:themeColor="background1" w:themeShade="A6"/>
        <w:sz w:val="16"/>
      </w:rPr>
    </w:pPr>
  </w:p>
  <w:p w14:paraId="6B96A9F6" w14:textId="1EE23D6F" w:rsidR="00DF5A1F"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LAMILUX</w:t>
    </w:r>
    <w:r w:rsidR="007D7311">
      <w:rPr>
        <w:rFonts w:ascii="Arial" w:hAnsi="Arial" w:cs="Arial"/>
        <w:color w:val="A6A6A6" w:themeColor="background1" w:themeShade="A6"/>
        <w:sz w:val="16"/>
      </w:rPr>
      <w:t xml:space="preserve"> Composites</w:t>
    </w:r>
    <w:r w:rsidRPr="00123815">
      <w:rPr>
        <w:rFonts w:ascii="Arial" w:hAnsi="Arial" w:cs="Arial"/>
        <w:color w:val="A6A6A6" w:themeColor="background1" w:themeShade="A6"/>
        <w:sz w:val="16"/>
      </w:rPr>
      <w:t xml:space="preserve"> GmbH</w:t>
    </w:r>
  </w:p>
  <w:p w14:paraId="0E033888" w14:textId="6E947729" w:rsidR="00DF5A1F" w:rsidRPr="00123815" w:rsidRDefault="008F4C38"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Markus Bächer</w:t>
    </w:r>
  </w:p>
  <w:p w14:paraId="2C9C7E1E" w14:textId="6FDB325E" w:rsidR="00DF5A1F" w:rsidRPr="00123815" w:rsidRDefault="008F4C38"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Marketing</w:t>
    </w:r>
  </w:p>
  <w:p w14:paraId="12EA072D" w14:textId="5FB58E38" w:rsidR="00DF5A1F"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Zehstraße</w:t>
    </w:r>
    <w:proofErr w:type="spellEnd"/>
    <w:r w:rsidRPr="00123815">
      <w:rPr>
        <w:rFonts w:ascii="Arial" w:hAnsi="Arial" w:cs="Arial"/>
        <w:color w:val="A6A6A6" w:themeColor="background1" w:themeShade="A6"/>
        <w:sz w:val="16"/>
      </w:rPr>
      <w:t xml:space="preserve"> 2</w:t>
    </w:r>
    <w:r w:rsidR="00C349C2">
      <w:rPr>
        <w:rFonts w:ascii="Arial" w:hAnsi="Arial" w:cs="Arial"/>
        <w:color w:val="A6A6A6" w:themeColor="background1" w:themeShade="A6"/>
        <w:sz w:val="16"/>
      </w:rPr>
      <w:t>,</w:t>
    </w:r>
    <w:r w:rsidRPr="00123815">
      <w:rPr>
        <w:rFonts w:ascii="Arial" w:hAnsi="Arial" w:cs="Arial"/>
        <w:color w:val="A6A6A6" w:themeColor="background1" w:themeShade="A6"/>
        <w:sz w:val="16"/>
      </w:rPr>
      <w:t>95111 Rehau</w:t>
    </w:r>
  </w:p>
  <w:p w14:paraId="3721FAA7" w14:textId="77777777" w:rsidR="00DF5A1F" w:rsidRPr="00123815" w:rsidRDefault="00DF5A1F" w:rsidP="001A2540">
    <w:pPr>
      <w:pStyle w:val="Fuzeile"/>
      <w:rPr>
        <w:rFonts w:ascii="Arial" w:hAnsi="Arial" w:cs="Arial"/>
        <w:color w:val="A6A6A6" w:themeColor="background1" w:themeShade="A6"/>
        <w:sz w:val="16"/>
      </w:rPr>
    </w:pPr>
  </w:p>
  <w:p w14:paraId="2D99A013" w14:textId="192CF9BC" w:rsidR="00DF5A1F"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Tel.: 09283/595-</w:t>
    </w:r>
    <w:r w:rsidR="008F4C38">
      <w:rPr>
        <w:rFonts w:ascii="Arial" w:hAnsi="Arial" w:cs="Arial"/>
        <w:color w:val="A6A6A6" w:themeColor="background1" w:themeShade="A6"/>
        <w:sz w:val="16"/>
      </w:rPr>
      <w:t>1622</w:t>
    </w:r>
  </w:p>
  <w:p w14:paraId="5D9FEDD7" w14:textId="031C95FB" w:rsidR="00DF5A1F"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e-Mail</w:t>
    </w:r>
    <w:proofErr w:type="spellEnd"/>
    <w:r w:rsidRPr="00123815">
      <w:rPr>
        <w:rFonts w:ascii="Arial" w:hAnsi="Arial" w:cs="Arial"/>
        <w:color w:val="A6A6A6" w:themeColor="background1" w:themeShade="A6"/>
        <w:sz w:val="16"/>
      </w:rPr>
      <w:t xml:space="preserve">: </w:t>
    </w:r>
    <w:r w:rsidR="008F4C38">
      <w:rPr>
        <w:rFonts w:ascii="Arial" w:hAnsi="Arial" w:cs="Arial"/>
        <w:color w:val="A6A6A6" w:themeColor="background1" w:themeShade="A6"/>
        <w:sz w:val="16"/>
      </w:rPr>
      <w:t>markus.baecher</w:t>
    </w:r>
    <w:r w:rsidRPr="00123815">
      <w:rPr>
        <w:rFonts w:ascii="Arial" w:hAnsi="Arial" w:cs="Arial"/>
        <w:color w:val="A6A6A6" w:themeColor="background1" w:themeShade="A6"/>
        <w:sz w:val="16"/>
      </w:rPr>
      <w:t>@lamilux.de</w:t>
    </w:r>
  </w:p>
  <w:p w14:paraId="5B743655" w14:textId="77777777" w:rsidR="00DF5A1F" w:rsidRPr="00123815" w:rsidRDefault="00D1701D" w:rsidP="001A2540">
    <w:pPr>
      <w:pStyle w:val="Fuzeile"/>
      <w:jc w:val="right"/>
      <w:rPr>
        <w:rFonts w:ascii="Arial" w:hAnsi="Arial" w:cs="Arial"/>
        <w:color w:val="A6A6A6" w:themeColor="background1" w:themeShade="A6"/>
        <w:sz w:val="16"/>
        <w:lang w:val="it-IT"/>
      </w:rPr>
    </w:pPr>
    <w:r w:rsidRPr="00123815">
      <w:rPr>
        <w:rFonts w:ascii="Arial" w:hAnsi="Arial" w:cs="Arial"/>
        <w:color w:val="A6A6A6" w:themeColor="background1" w:themeShade="A6"/>
        <w:sz w:val="16"/>
      </w:rPr>
      <w:t xml:space="preserve">Seite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PAGE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r w:rsidRPr="00123815">
      <w:rPr>
        <w:rFonts w:ascii="Arial" w:hAnsi="Arial" w:cs="Arial"/>
        <w:color w:val="A6A6A6" w:themeColor="background1" w:themeShade="A6"/>
        <w:sz w:val="16"/>
      </w:rPr>
      <w:t xml:space="preserve"> von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NUMPAGES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A327C" w14:textId="77777777" w:rsidR="003479AB" w:rsidRDefault="003479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33B8E" w14:textId="77777777" w:rsidR="00D40EBA" w:rsidRDefault="00D40EBA" w:rsidP="00D52FF7">
      <w:r>
        <w:separator/>
      </w:r>
    </w:p>
  </w:footnote>
  <w:footnote w:type="continuationSeparator" w:id="0">
    <w:p w14:paraId="587332DF" w14:textId="77777777" w:rsidR="00D40EBA" w:rsidRDefault="00D40EBA" w:rsidP="00D5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FB1C0" w14:textId="77777777" w:rsidR="003479AB" w:rsidRDefault="003479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911E" w14:textId="31665659" w:rsidR="00056167" w:rsidRDefault="00C349C2" w:rsidP="00056167">
    <w:pPr>
      <w:pStyle w:val="Kopfzeile"/>
      <w:tabs>
        <w:tab w:val="clear" w:pos="4536"/>
        <w:tab w:val="clear" w:pos="9072"/>
        <w:tab w:val="left" w:pos="1820"/>
      </w:tabs>
      <w:rPr>
        <w:rFonts w:ascii="Arial" w:hAnsi="Arial" w:cs="Arial"/>
      </w:rPr>
    </w:pPr>
    <w:r>
      <w:rPr>
        <w:rFonts w:ascii="Arial" w:hAnsi="Arial" w:cs="Arial"/>
        <w:noProof/>
        <w:sz w:val="32"/>
        <w:lang w:val="it-IT"/>
      </w:rPr>
      <w:drawing>
        <wp:anchor distT="0" distB="0" distL="114300" distR="114300" simplePos="0" relativeHeight="251660288" behindDoc="1" locked="0" layoutInCell="1" allowOverlap="1" wp14:anchorId="41F99F1B" wp14:editId="6D5CD1E6">
          <wp:simplePos x="0" y="0"/>
          <wp:positionH relativeFrom="page">
            <wp:align>left</wp:align>
          </wp:positionH>
          <wp:positionV relativeFrom="paragraph">
            <wp:posOffset>-450215</wp:posOffset>
          </wp:positionV>
          <wp:extent cx="7543800" cy="1393158"/>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421" cy="14095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09980C" w14:textId="35EE7541" w:rsidR="00056167" w:rsidRDefault="00AC36BF" w:rsidP="00AC36BF">
    <w:pPr>
      <w:pStyle w:val="Kopfzeile"/>
      <w:tabs>
        <w:tab w:val="clear" w:pos="4536"/>
        <w:tab w:val="clear" w:pos="9072"/>
        <w:tab w:val="left" w:pos="1440"/>
      </w:tabs>
      <w:rPr>
        <w:rFonts w:ascii="Arial" w:hAnsi="Arial" w:cs="Arial"/>
      </w:rPr>
    </w:pPr>
    <w:r>
      <w:rPr>
        <w:rFonts w:ascii="Arial" w:hAnsi="Arial" w:cs="Arial"/>
      </w:rPr>
      <w:tab/>
    </w:r>
  </w:p>
  <w:p w14:paraId="15354BE8" w14:textId="344852A0" w:rsidR="00056167" w:rsidRDefault="00C349C2" w:rsidP="00C349C2">
    <w:pPr>
      <w:pStyle w:val="Kopfzeile"/>
      <w:tabs>
        <w:tab w:val="clear" w:pos="4536"/>
        <w:tab w:val="clear" w:pos="9072"/>
        <w:tab w:val="left" w:pos="6570"/>
      </w:tabs>
      <w:rPr>
        <w:rFonts w:ascii="Arial" w:hAnsi="Arial" w:cs="Arial"/>
      </w:rPr>
    </w:pPr>
    <w:r>
      <w:rPr>
        <w:rFonts w:ascii="Arial" w:hAnsi="Arial" w:cs="Arial"/>
      </w:rPr>
      <w:tab/>
    </w:r>
  </w:p>
  <w:p w14:paraId="578D5743" w14:textId="5FBED26E" w:rsidR="00C349C2" w:rsidRDefault="00C349C2" w:rsidP="009C5D47">
    <w:pPr>
      <w:pStyle w:val="Kopfzeile"/>
      <w:tabs>
        <w:tab w:val="clear" w:pos="4536"/>
        <w:tab w:val="clear" w:pos="9072"/>
        <w:tab w:val="left" w:pos="1820"/>
      </w:tabs>
      <w:spacing w:line="60" w:lineRule="exact"/>
      <w:rPr>
        <w:rFonts w:ascii="Arial" w:hAnsi="Arial" w:cs="Arial"/>
      </w:rPr>
    </w:pPr>
    <w:r>
      <w:rPr>
        <w:rFonts w:ascii="Arial" w:hAnsi="Arial" w:cs="Arial"/>
      </w:rPr>
      <w:t xml:space="preserve">    </w:t>
    </w:r>
  </w:p>
  <w:p w14:paraId="6D7F580F" w14:textId="2C3707AF" w:rsidR="00056167" w:rsidRDefault="00056167" w:rsidP="00056167">
    <w:pPr>
      <w:pStyle w:val="Kopfzeile"/>
      <w:tabs>
        <w:tab w:val="clear" w:pos="4536"/>
        <w:tab w:val="clear" w:pos="9072"/>
        <w:tab w:val="left" w:pos="1820"/>
      </w:tabs>
      <w:rPr>
        <w:rFonts w:ascii="Arial" w:hAnsi="Arial" w:cs="Arial"/>
      </w:rPr>
    </w:pPr>
    <w:r>
      <w:rPr>
        <w:rFonts w:ascii="Arial" w:hAnsi="Arial" w:cs="Arial"/>
      </w:rPr>
      <w:t xml:space="preserve">Rehau, </w:t>
    </w:r>
    <w:r w:rsidR="009D7411">
      <w:rPr>
        <w:rFonts w:ascii="Arial" w:hAnsi="Arial" w:cs="Arial"/>
      </w:rPr>
      <w:t>Ju</w:t>
    </w:r>
    <w:r w:rsidR="003479AB">
      <w:rPr>
        <w:rFonts w:ascii="Arial" w:hAnsi="Arial" w:cs="Arial"/>
      </w:rPr>
      <w:t>li</w:t>
    </w:r>
    <w:r w:rsidR="00DF5A1F">
      <w:rPr>
        <w:rFonts w:ascii="Arial" w:hAnsi="Arial" w:cs="Arial"/>
      </w:rPr>
      <w:t xml:space="preserve"> 202</w:t>
    </w:r>
    <w:r w:rsidR="003479AB">
      <w:rPr>
        <w:rFonts w:ascii="Arial" w:hAnsi="Arial" w:cs="Arial"/>
      </w:rPr>
      <w:t>6</w:t>
    </w:r>
  </w:p>
  <w:p w14:paraId="549B2A5E" w14:textId="77777777" w:rsidR="00056167" w:rsidRDefault="00056167">
    <w:pPr>
      <w:pStyle w:val="Kopfzeile"/>
      <w:rPr>
        <w:rFonts w:ascii="Arial" w:hAnsi="Arial" w:cs="Arial"/>
      </w:rPr>
    </w:pPr>
  </w:p>
  <w:p w14:paraId="59F9D09A" w14:textId="38F3FF19" w:rsidR="00DF5A1F" w:rsidRDefault="00DF5A1F">
    <w:pPr>
      <w:pStyle w:val="Kopfzeile"/>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40662" w14:textId="77777777" w:rsidR="003479AB" w:rsidRDefault="003479A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425"/>
    <w:multiLevelType w:val="hybridMultilevel"/>
    <w:tmpl w:val="3B826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982964"/>
    <w:multiLevelType w:val="multilevel"/>
    <w:tmpl w:val="3F7AB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4E2F30"/>
    <w:multiLevelType w:val="hybridMultilevel"/>
    <w:tmpl w:val="6EA41A0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2EF36AEF"/>
    <w:multiLevelType w:val="multilevel"/>
    <w:tmpl w:val="61928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17280D"/>
    <w:multiLevelType w:val="multilevel"/>
    <w:tmpl w:val="4AD8A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0208375">
    <w:abstractNumId w:val="0"/>
  </w:num>
  <w:num w:numId="2" w16cid:durableId="679311429">
    <w:abstractNumId w:val="2"/>
  </w:num>
  <w:num w:numId="3" w16cid:durableId="1697078929">
    <w:abstractNumId w:val="1"/>
  </w:num>
  <w:num w:numId="4" w16cid:durableId="2055617288">
    <w:abstractNumId w:val="3"/>
  </w:num>
  <w:num w:numId="5" w16cid:durableId="18209951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C5B"/>
    <w:rsid w:val="000028D2"/>
    <w:rsid w:val="00002E18"/>
    <w:rsid w:val="00005947"/>
    <w:rsid w:val="000147ED"/>
    <w:rsid w:val="00056167"/>
    <w:rsid w:val="00060BC4"/>
    <w:rsid w:val="00062629"/>
    <w:rsid w:val="00064CE6"/>
    <w:rsid w:val="000677D7"/>
    <w:rsid w:val="00072172"/>
    <w:rsid w:val="000723B7"/>
    <w:rsid w:val="00080CA8"/>
    <w:rsid w:val="00085551"/>
    <w:rsid w:val="0009343C"/>
    <w:rsid w:val="000A23F6"/>
    <w:rsid w:val="000A4F1A"/>
    <w:rsid w:val="000A7850"/>
    <w:rsid w:val="000C2B7C"/>
    <w:rsid w:val="000C559E"/>
    <w:rsid w:val="000D27A2"/>
    <w:rsid w:val="000D560D"/>
    <w:rsid w:val="000E66C7"/>
    <w:rsid w:val="000F14A4"/>
    <w:rsid w:val="000F77A3"/>
    <w:rsid w:val="00103AA4"/>
    <w:rsid w:val="00115807"/>
    <w:rsid w:val="00123815"/>
    <w:rsid w:val="0013140D"/>
    <w:rsid w:val="00133A37"/>
    <w:rsid w:val="0013787B"/>
    <w:rsid w:val="00137FE0"/>
    <w:rsid w:val="0015277D"/>
    <w:rsid w:val="00154757"/>
    <w:rsid w:val="00155270"/>
    <w:rsid w:val="00157050"/>
    <w:rsid w:val="00160915"/>
    <w:rsid w:val="001651E0"/>
    <w:rsid w:val="001662CB"/>
    <w:rsid w:val="00167A8B"/>
    <w:rsid w:val="00172B9E"/>
    <w:rsid w:val="00182B58"/>
    <w:rsid w:val="00182F4E"/>
    <w:rsid w:val="00186402"/>
    <w:rsid w:val="00196946"/>
    <w:rsid w:val="001A311E"/>
    <w:rsid w:val="001A49BD"/>
    <w:rsid w:val="001A4E89"/>
    <w:rsid w:val="001A6AA2"/>
    <w:rsid w:val="001B3C93"/>
    <w:rsid w:val="001C0E04"/>
    <w:rsid w:val="001D0D1F"/>
    <w:rsid w:val="001D224F"/>
    <w:rsid w:val="001E14A6"/>
    <w:rsid w:val="001E31F0"/>
    <w:rsid w:val="001E654C"/>
    <w:rsid w:val="001F6D1A"/>
    <w:rsid w:val="002001B5"/>
    <w:rsid w:val="00215F11"/>
    <w:rsid w:val="00224D18"/>
    <w:rsid w:val="00233A1B"/>
    <w:rsid w:val="002477B1"/>
    <w:rsid w:val="00256BC5"/>
    <w:rsid w:val="00260A16"/>
    <w:rsid w:val="00262466"/>
    <w:rsid w:val="00263E2E"/>
    <w:rsid w:val="0026560F"/>
    <w:rsid w:val="002662AA"/>
    <w:rsid w:val="00273D54"/>
    <w:rsid w:val="00280290"/>
    <w:rsid w:val="00290C2D"/>
    <w:rsid w:val="00297D1B"/>
    <w:rsid w:val="00297F1E"/>
    <w:rsid w:val="002A24DC"/>
    <w:rsid w:val="002A27EA"/>
    <w:rsid w:val="002A3325"/>
    <w:rsid w:val="002A373B"/>
    <w:rsid w:val="002B1DC2"/>
    <w:rsid w:val="002B2607"/>
    <w:rsid w:val="002B35BD"/>
    <w:rsid w:val="002B378A"/>
    <w:rsid w:val="002D5624"/>
    <w:rsid w:val="002D56C6"/>
    <w:rsid w:val="00302D48"/>
    <w:rsid w:val="00307AFE"/>
    <w:rsid w:val="003234CE"/>
    <w:rsid w:val="003253D8"/>
    <w:rsid w:val="00325498"/>
    <w:rsid w:val="003274D7"/>
    <w:rsid w:val="003312A7"/>
    <w:rsid w:val="0034086B"/>
    <w:rsid w:val="003411CB"/>
    <w:rsid w:val="00342F02"/>
    <w:rsid w:val="00345495"/>
    <w:rsid w:val="00347440"/>
    <w:rsid w:val="003479AB"/>
    <w:rsid w:val="00350577"/>
    <w:rsid w:val="00354558"/>
    <w:rsid w:val="00365D3F"/>
    <w:rsid w:val="0036719A"/>
    <w:rsid w:val="003746A2"/>
    <w:rsid w:val="00380D90"/>
    <w:rsid w:val="00382F90"/>
    <w:rsid w:val="00384B77"/>
    <w:rsid w:val="00387BA3"/>
    <w:rsid w:val="00390FA8"/>
    <w:rsid w:val="003A1A79"/>
    <w:rsid w:val="003A7B55"/>
    <w:rsid w:val="003A7C31"/>
    <w:rsid w:val="003B4AAB"/>
    <w:rsid w:val="003B571A"/>
    <w:rsid w:val="003B65B0"/>
    <w:rsid w:val="003C17EA"/>
    <w:rsid w:val="003C647D"/>
    <w:rsid w:val="003C73D2"/>
    <w:rsid w:val="00401883"/>
    <w:rsid w:val="00402BDE"/>
    <w:rsid w:val="0040391C"/>
    <w:rsid w:val="004067DD"/>
    <w:rsid w:val="00411068"/>
    <w:rsid w:val="00414D52"/>
    <w:rsid w:val="00421D64"/>
    <w:rsid w:val="00423556"/>
    <w:rsid w:val="00430E74"/>
    <w:rsid w:val="004353BF"/>
    <w:rsid w:val="004366F4"/>
    <w:rsid w:val="0044025A"/>
    <w:rsid w:val="00455774"/>
    <w:rsid w:val="0046080D"/>
    <w:rsid w:val="00460D05"/>
    <w:rsid w:val="004664EE"/>
    <w:rsid w:val="00470353"/>
    <w:rsid w:val="00477FA1"/>
    <w:rsid w:val="00483EBD"/>
    <w:rsid w:val="004843F3"/>
    <w:rsid w:val="00491C64"/>
    <w:rsid w:val="00491FDB"/>
    <w:rsid w:val="00497177"/>
    <w:rsid w:val="004A4455"/>
    <w:rsid w:val="004B340A"/>
    <w:rsid w:val="004C4972"/>
    <w:rsid w:val="004C76A8"/>
    <w:rsid w:val="004E079E"/>
    <w:rsid w:val="004E0AC9"/>
    <w:rsid w:val="004E49C1"/>
    <w:rsid w:val="004F2009"/>
    <w:rsid w:val="004F596F"/>
    <w:rsid w:val="00500234"/>
    <w:rsid w:val="00506911"/>
    <w:rsid w:val="005075C4"/>
    <w:rsid w:val="00521744"/>
    <w:rsid w:val="00524852"/>
    <w:rsid w:val="005363AE"/>
    <w:rsid w:val="00557B1E"/>
    <w:rsid w:val="005620EB"/>
    <w:rsid w:val="00573478"/>
    <w:rsid w:val="00574D2E"/>
    <w:rsid w:val="0058298C"/>
    <w:rsid w:val="00584198"/>
    <w:rsid w:val="00590732"/>
    <w:rsid w:val="00594A52"/>
    <w:rsid w:val="0059530D"/>
    <w:rsid w:val="00595631"/>
    <w:rsid w:val="005961C2"/>
    <w:rsid w:val="005A3599"/>
    <w:rsid w:val="005B1218"/>
    <w:rsid w:val="005B50F9"/>
    <w:rsid w:val="005B54D3"/>
    <w:rsid w:val="005B5D1D"/>
    <w:rsid w:val="005C035D"/>
    <w:rsid w:val="005C0943"/>
    <w:rsid w:val="005C509F"/>
    <w:rsid w:val="005C7F11"/>
    <w:rsid w:val="005D4B5D"/>
    <w:rsid w:val="005D4F98"/>
    <w:rsid w:val="005D57E4"/>
    <w:rsid w:val="005D7110"/>
    <w:rsid w:val="005D719D"/>
    <w:rsid w:val="005E7EE0"/>
    <w:rsid w:val="00606173"/>
    <w:rsid w:val="0061372F"/>
    <w:rsid w:val="00620C52"/>
    <w:rsid w:val="006236DC"/>
    <w:rsid w:val="006260B5"/>
    <w:rsid w:val="00630BD9"/>
    <w:rsid w:val="00632818"/>
    <w:rsid w:val="00634549"/>
    <w:rsid w:val="00652118"/>
    <w:rsid w:val="00660DC8"/>
    <w:rsid w:val="00661C3E"/>
    <w:rsid w:val="00663F2C"/>
    <w:rsid w:val="00672C26"/>
    <w:rsid w:val="006876EE"/>
    <w:rsid w:val="006905D0"/>
    <w:rsid w:val="00694647"/>
    <w:rsid w:val="006B4902"/>
    <w:rsid w:val="006B5296"/>
    <w:rsid w:val="006B6879"/>
    <w:rsid w:val="006C2043"/>
    <w:rsid w:val="006C32FE"/>
    <w:rsid w:val="006C7C4D"/>
    <w:rsid w:val="006D0853"/>
    <w:rsid w:val="006F5AD5"/>
    <w:rsid w:val="0071053E"/>
    <w:rsid w:val="007215FB"/>
    <w:rsid w:val="00724A6B"/>
    <w:rsid w:val="00731591"/>
    <w:rsid w:val="00744DD2"/>
    <w:rsid w:val="00751907"/>
    <w:rsid w:val="00753C46"/>
    <w:rsid w:val="00755CED"/>
    <w:rsid w:val="00755E6A"/>
    <w:rsid w:val="00761767"/>
    <w:rsid w:val="00764350"/>
    <w:rsid w:val="00783661"/>
    <w:rsid w:val="00783911"/>
    <w:rsid w:val="0079159D"/>
    <w:rsid w:val="00793BD5"/>
    <w:rsid w:val="00793F46"/>
    <w:rsid w:val="00795D07"/>
    <w:rsid w:val="007B1865"/>
    <w:rsid w:val="007C4273"/>
    <w:rsid w:val="007C5FDF"/>
    <w:rsid w:val="007C6052"/>
    <w:rsid w:val="007D677D"/>
    <w:rsid w:val="007D7311"/>
    <w:rsid w:val="007E0C13"/>
    <w:rsid w:val="00800556"/>
    <w:rsid w:val="008051B0"/>
    <w:rsid w:val="008060CF"/>
    <w:rsid w:val="00815E7C"/>
    <w:rsid w:val="00820876"/>
    <w:rsid w:val="00824079"/>
    <w:rsid w:val="00824B49"/>
    <w:rsid w:val="00830831"/>
    <w:rsid w:val="00842D74"/>
    <w:rsid w:val="0086446A"/>
    <w:rsid w:val="00874044"/>
    <w:rsid w:val="00883276"/>
    <w:rsid w:val="00885B0B"/>
    <w:rsid w:val="008B3D98"/>
    <w:rsid w:val="008B41A5"/>
    <w:rsid w:val="008D0BD1"/>
    <w:rsid w:val="008D172E"/>
    <w:rsid w:val="008D2DBE"/>
    <w:rsid w:val="008D58B4"/>
    <w:rsid w:val="008D5A8C"/>
    <w:rsid w:val="008D6A0C"/>
    <w:rsid w:val="008E220A"/>
    <w:rsid w:val="008E4A7C"/>
    <w:rsid w:val="008E5CAF"/>
    <w:rsid w:val="008E66E4"/>
    <w:rsid w:val="008E6F6A"/>
    <w:rsid w:val="008E7967"/>
    <w:rsid w:val="008F4C38"/>
    <w:rsid w:val="00900115"/>
    <w:rsid w:val="009014C0"/>
    <w:rsid w:val="009107C6"/>
    <w:rsid w:val="009225A7"/>
    <w:rsid w:val="0092338E"/>
    <w:rsid w:val="009242B2"/>
    <w:rsid w:val="00925760"/>
    <w:rsid w:val="00930C5B"/>
    <w:rsid w:val="00937614"/>
    <w:rsid w:val="009518A3"/>
    <w:rsid w:val="00955805"/>
    <w:rsid w:val="00971DF7"/>
    <w:rsid w:val="00972419"/>
    <w:rsid w:val="00972EAE"/>
    <w:rsid w:val="00975A39"/>
    <w:rsid w:val="009760A1"/>
    <w:rsid w:val="00976A19"/>
    <w:rsid w:val="00976B22"/>
    <w:rsid w:val="00982081"/>
    <w:rsid w:val="00991C21"/>
    <w:rsid w:val="009A240E"/>
    <w:rsid w:val="009A331B"/>
    <w:rsid w:val="009A3CEE"/>
    <w:rsid w:val="009B6B27"/>
    <w:rsid w:val="009B7157"/>
    <w:rsid w:val="009C077B"/>
    <w:rsid w:val="009C2D61"/>
    <w:rsid w:val="009C5D47"/>
    <w:rsid w:val="009C6D6D"/>
    <w:rsid w:val="009C78F4"/>
    <w:rsid w:val="009D057A"/>
    <w:rsid w:val="009D1176"/>
    <w:rsid w:val="009D61FE"/>
    <w:rsid w:val="009D7411"/>
    <w:rsid w:val="009E0D1F"/>
    <w:rsid w:val="009E60D8"/>
    <w:rsid w:val="009E6283"/>
    <w:rsid w:val="009F3F74"/>
    <w:rsid w:val="00A02584"/>
    <w:rsid w:val="00A10873"/>
    <w:rsid w:val="00A14256"/>
    <w:rsid w:val="00A21BA1"/>
    <w:rsid w:val="00A23B2B"/>
    <w:rsid w:val="00A246BC"/>
    <w:rsid w:val="00A31F9C"/>
    <w:rsid w:val="00A46C13"/>
    <w:rsid w:val="00A46FC6"/>
    <w:rsid w:val="00A474A8"/>
    <w:rsid w:val="00A476A6"/>
    <w:rsid w:val="00A64B78"/>
    <w:rsid w:val="00A65D28"/>
    <w:rsid w:val="00A67E0C"/>
    <w:rsid w:val="00A740FB"/>
    <w:rsid w:val="00A81808"/>
    <w:rsid w:val="00A9065D"/>
    <w:rsid w:val="00A97D5A"/>
    <w:rsid w:val="00AB2ED5"/>
    <w:rsid w:val="00AC19F6"/>
    <w:rsid w:val="00AC36BF"/>
    <w:rsid w:val="00AD7EAE"/>
    <w:rsid w:val="00AE08A1"/>
    <w:rsid w:val="00AE0976"/>
    <w:rsid w:val="00AE246E"/>
    <w:rsid w:val="00B05871"/>
    <w:rsid w:val="00B13199"/>
    <w:rsid w:val="00B15ED4"/>
    <w:rsid w:val="00B213D6"/>
    <w:rsid w:val="00B362C6"/>
    <w:rsid w:val="00B40F5A"/>
    <w:rsid w:val="00B51434"/>
    <w:rsid w:val="00B51FDD"/>
    <w:rsid w:val="00B53882"/>
    <w:rsid w:val="00B56E45"/>
    <w:rsid w:val="00B61CED"/>
    <w:rsid w:val="00B67E12"/>
    <w:rsid w:val="00BB47EB"/>
    <w:rsid w:val="00BC09D4"/>
    <w:rsid w:val="00BD1638"/>
    <w:rsid w:val="00BD4B20"/>
    <w:rsid w:val="00BD537E"/>
    <w:rsid w:val="00BD7388"/>
    <w:rsid w:val="00BF2589"/>
    <w:rsid w:val="00BF36D3"/>
    <w:rsid w:val="00BF60E7"/>
    <w:rsid w:val="00C007E9"/>
    <w:rsid w:val="00C04799"/>
    <w:rsid w:val="00C16107"/>
    <w:rsid w:val="00C30AAF"/>
    <w:rsid w:val="00C349C2"/>
    <w:rsid w:val="00C3672A"/>
    <w:rsid w:val="00C42648"/>
    <w:rsid w:val="00C50810"/>
    <w:rsid w:val="00C5783A"/>
    <w:rsid w:val="00C61C2C"/>
    <w:rsid w:val="00C64692"/>
    <w:rsid w:val="00C66F38"/>
    <w:rsid w:val="00C6729F"/>
    <w:rsid w:val="00C816E8"/>
    <w:rsid w:val="00C94BE4"/>
    <w:rsid w:val="00CB1CC7"/>
    <w:rsid w:val="00CB41B6"/>
    <w:rsid w:val="00CB553C"/>
    <w:rsid w:val="00CB6D8B"/>
    <w:rsid w:val="00CD16BC"/>
    <w:rsid w:val="00CD3F3A"/>
    <w:rsid w:val="00CE0D56"/>
    <w:rsid w:val="00CE7C9A"/>
    <w:rsid w:val="00CF154E"/>
    <w:rsid w:val="00CF6903"/>
    <w:rsid w:val="00D1701D"/>
    <w:rsid w:val="00D319B3"/>
    <w:rsid w:val="00D32787"/>
    <w:rsid w:val="00D336D8"/>
    <w:rsid w:val="00D33FF3"/>
    <w:rsid w:val="00D35DDE"/>
    <w:rsid w:val="00D40EBA"/>
    <w:rsid w:val="00D507EF"/>
    <w:rsid w:val="00D52FF7"/>
    <w:rsid w:val="00D746E3"/>
    <w:rsid w:val="00D861BD"/>
    <w:rsid w:val="00D9247C"/>
    <w:rsid w:val="00D96EB7"/>
    <w:rsid w:val="00DA5C0A"/>
    <w:rsid w:val="00DB104A"/>
    <w:rsid w:val="00DB3D05"/>
    <w:rsid w:val="00DB40B6"/>
    <w:rsid w:val="00DB5C6D"/>
    <w:rsid w:val="00DC4381"/>
    <w:rsid w:val="00DD1675"/>
    <w:rsid w:val="00DE71A6"/>
    <w:rsid w:val="00DF494F"/>
    <w:rsid w:val="00DF59D8"/>
    <w:rsid w:val="00DF5A1F"/>
    <w:rsid w:val="00E05BE9"/>
    <w:rsid w:val="00E06F6B"/>
    <w:rsid w:val="00E16486"/>
    <w:rsid w:val="00E22333"/>
    <w:rsid w:val="00E23AC9"/>
    <w:rsid w:val="00E23E62"/>
    <w:rsid w:val="00E23E6D"/>
    <w:rsid w:val="00E246FE"/>
    <w:rsid w:val="00E25423"/>
    <w:rsid w:val="00E25DBA"/>
    <w:rsid w:val="00E27064"/>
    <w:rsid w:val="00E440DA"/>
    <w:rsid w:val="00E520DC"/>
    <w:rsid w:val="00E5761B"/>
    <w:rsid w:val="00E608B6"/>
    <w:rsid w:val="00E62A53"/>
    <w:rsid w:val="00E64C32"/>
    <w:rsid w:val="00E7003F"/>
    <w:rsid w:val="00E70AA4"/>
    <w:rsid w:val="00E710A4"/>
    <w:rsid w:val="00E716A6"/>
    <w:rsid w:val="00E724E6"/>
    <w:rsid w:val="00E72FAA"/>
    <w:rsid w:val="00E73B03"/>
    <w:rsid w:val="00E80E07"/>
    <w:rsid w:val="00E87DF2"/>
    <w:rsid w:val="00E92649"/>
    <w:rsid w:val="00EA32C7"/>
    <w:rsid w:val="00EA6F9F"/>
    <w:rsid w:val="00EB71A1"/>
    <w:rsid w:val="00ED1D2F"/>
    <w:rsid w:val="00ED1ECA"/>
    <w:rsid w:val="00EE2D68"/>
    <w:rsid w:val="00EF015A"/>
    <w:rsid w:val="00EF419C"/>
    <w:rsid w:val="00EF74DE"/>
    <w:rsid w:val="00F015A6"/>
    <w:rsid w:val="00F11C67"/>
    <w:rsid w:val="00F15EBA"/>
    <w:rsid w:val="00F209EE"/>
    <w:rsid w:val="00F269C2"/>
    <w:rsid w:val="00F40A6A"/>
    <w:rsid w:val="00F43240"/>
    <w:rsid w:val="00F44EF5"/>
    <w:rsid w:val="00F47A31"/>
    <w:rsid w:val="00F65CE8"/>
    <w:rsid w:val="00F703B5"/>
    <w:rsid w:val="00F70511"/>
    <w:rsid w:val="00F766A9"/>
    <w:rsid w:val="00F82E6C"/>
    <w:rsid w:val="00F93A77"/>
    <w:rsid w:val="00F96EC7"/>
    <w:rsid w:val="00FA2D59"/>
    <w:rsid w:val="00FA63DD"/>
    <w:rsid w:val="00FA71F3"/>
    <w:rsid w:val="00FB3C12"/>
    <w:rsid w:val="00FB4C43"/>
    <w:rsid w:val="00FB6222"/>
    <w:rsid w:val="00FC1840"/>
    <w:rsid w:val="00FC2CA8"/>
    <w:rsid w:val="00FE15F6"/>
    <w:rsid w:val="00FF386B"/>
    <w:rsid w:val="00FF39A3"/>
    <w:rsid w:val="00FF51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BF182"/>
  <w15:chartTrackingRefBased/>
  <w15:docId w15:val="{9B364A85-C2F1-4920-B830-F5A35BB0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76A1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30C5B"/>
    <w:pPr>
      <w:tabs>
        <w:tab w:val="center" w:pos="4536"/>
        <w:tab w:val="right" w:pos="9072"/>
      </w:tabs>
    </w:pPr>
  </w:style>
  <w:style w:type="character" w:customStyle="1" w:styleId="KopfzeileZchn">
    <w:name w:val="Kopfzeile Zchn"/>
    <w:basedOn w:val="Absatz-Standardschriftart"/>
    <w:link w:val="Kopfzeile"/>
    <w:rsid w:val="00930C5B"/>
    <w:rPr>
      <w:rFonts w:ascii="Times New Roman" w:eastAsia="Times New Roman" w:hAnsi="Times New Roman" w:cs="Times New Roman"/>
      <w:sz w:val="24"/>
      <w:szCs w:val="24"/>
      <w:lang w:eastAsia="de-DE"/>
    </w:rPr>
  </w:style>
  <w:style w:type="paragraph" w:styleId="Fuzeile">
    <w:name w:val="footer"/>
    <w:basedOn w:val="Standard"/>
    <w:link w:val="FuzeileZchn"/>
    <w:rsid w:val="00930C5B"/>
    <w:pPr>
      <w:tabs>
        <w:tab w:val="center" w:pos="4536"/>
        <w:tab w:val="right" w:pos="9072"/>
      </w:tabs>
    </w:pPr>
  </w:style>
  <w:style w:type="character" w:customStyle="1" w:styleId="FuzeileZchn">
    <w:name w:val="Fußzeile Zchn"/>
    <w:basedOn w:val="Absatz-Standardschriftart"/>
    <w:link w:val="Fuzeile"/>
    <w:rsid w:val="00930C5B"/>
    <w:rPr>
      <w:rFonts w:ascii="Times New Roman" w:eastAsia="Times New Roman" w:hAnsi="Times New Roman" w:cs="Times New Roman"/>
      <w:sz w:val="24"/>
      <w:szCs w:val="24"/>
      <w:lang w:eastAsia="de-DE"/>
    </w:rPr>
  </w:style>
  <w:style w:type="paragraph" w:styleId="Textkrper">
    <w:name w:val="Body Text"/>
    <w:basedOn w:val="Standard"/>
    <w:link w:val="TextkrperZchn"/>
    <w:rsid w:val="00930C5B"/>
    <w:pPr>
      <w:jc w:val="both"/>
    </w:pPr>
    <w:rPr>
      <w:rFonts w:ascii="Arial" w:hAnsi="Arial" w:cs="Arial"/>
      <w:b/>
      <w:bCs/>
      <w:sz w:val="22"/>
    </w:rPr>
  </w:style>
  <w:style w:type="character" w:customStyle="1" w:styleId="TextkrperZchn">
    <w:name w:val="Textkörper Zchn"/>
    <w:basedOn w:val="Absatz-Standardschriftart"/>
    <w:link w:val="Textkrper"/>
    <w:rsid w:val="00930C5B"/>
    <w:rPr>
      <w:rFonts w:ascii="Arial" w:eastAsia="Times New Roman" w:hAnsi="Arial" w:cs="Arial"/>
      <w:b/>
      <w:bCs/>
      <w:szCs w:val="24"/>
      <w:lang w:eastAsia="de-DE"/>
    </w:rPr>
  </w:style>
  <w:style w:type="character" w:styleId="Fett">
    <w:name w:val="Strong"/>
    <w:qFormat/>
    <w:rsid w:val="00930C5B"/>
    <w:rPr>
      <w:b/>
      <w:bCs/>
    </w:rPr>
  </w:style>
  <w:style w:type="character" w:styleId="Hyperlink">
    <w:name w:val="Hyperlink"/>
    <w:basedOn w:val="Absatz-Standardschriftart"/>
    <w:uiPriority w:val="99"/>
    <w:unhideWhenUsed/>
    <w:rsid w:val="002477B1"/>
    <w:rPr>
      <w:color w:val="0563C1" w:themeColor="hyperlink"/>
      <w:u w:val="single"/>
    </w:rPr>
  </w:style>
  <w:style w:type="character" w:styleId="NichtaufgelsteErwhnung">
    <w:name w:val="Unresolved Mention"/>
    <w:basedOn w:val="Absatz-Standardschriftart"/>
    <w:uiPriority w:val="99"/>
    <w:semiHidden/>
    <w:unhideWhenUsed/>
    <w:rsid w:val="002477B1"/>
    <w:rPr>
      <w:color w:val="605E5C"/>
      <w:shd w:val="clear" w:color="auto" w:fill="E1DFDD"/>
    </w:rPr>
  </w:style>
  <w:style w:type="paragraph" w:customStyle="1" w:styleId="Verzeichnis">
    <w:name w:val="Verzeichnis"/>
    <w:basedOn w:val="Standard"/>
    <w:rsid w:val="00EF419C"/>
    <w:pPr>
      <w:suppressLineNumbers/>
      <w:suppressAutoHyphens/>
    </w:pPr>
    <w:rPr>
      <w:rFonts w:cs="Tahoma"/>
      <w:sz w:val="20"/>
      <w:szCs w:val="20"/>
    </w:rPr>
  </w:style>
  <w:style w:type="paragraph" w:customStyle="1" w:styleId="WW-Textkrper21">
    <w:name w:val="WW-Textkörper 21"/>
    <w:basedOn w:val="Standard"/>
    <w:rsid w:val="00EF419C"/>
    <w:pPr>
      <w:suppressAutoHyphens/>
      <w:spacing w:line="400" w:lineRule="exact"/>
      <w:jc w:val="both"/>
    </w:pPr>
    <w:rPr>
      <w:rFonts w:ascii="Arial" w:hAnsi="Arial" w:cs="Arial"/>
      <w:i/>
      <w:sz w:val="20"/>
      <w:szCs w:val="20"/>
    </w:rPr>
  </w:style>
  <w:style w:type="character" w:styleId="Kommentarzeichen">
    <w:name w:val="annotation reference"/>
    <w:basedOn w:val="Absatz-Standardschriftart"/>
    <w:uiPriority w:val="99"/>
    <w:semiHidden/>
    <w:unhideWhenUsed/>
    <w:rsid w:val="00731591"/>
    <w:rPr>
      <w:sz w:val="16"/>
      <w:szCs w:val="16"/>
    </w:rPr>
  </w:style>
  <w:style w:type="paragraph" w:styleId="Kommentartext">
    <w:name w:val="annotation text"/>
    <w:basedOn w:val="Standard"/>
    <w:link w:val="KommentartextZchn"/>
    <w:uiPriority w:val="99"/>
    <w:semiHidden/>
    <w:unhideWhenUsed/>
    <w:rsid w:val="00731591"/>
    <w:rPr>
      <w:sz w:val="20"/>
      <w:szCs w:val="20"/>
    </w:rPr>
  </w:style>
  <w:style w:type="character" w:customStyle="1" w:styleId="KommentartextZchn">
    <w:name w:val="Kommentartext Zchn"/>
    <w:basedOn w:val="Absatz-Standardschriftart"/>
    <w:link w:val="Kommentartext"/>
    <w:uiPriority w:val="99"/>
    <w:semiHidden/>
    <w:rsid w:val="00731591"/>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31591"/>
    <w:rPr>
      <w:b/>
      <w:bCs/>
    </w:rPr>
  </w:style>
  <w:style w:type="character" w:customStyle="1" w:styleId="KommentarthemaZchn">
    <w:name w:val="Kommentarthema Zchn"/>
    <w:basedOn w:val="KommentartextZchn"/>
    <w:link w:val="Kommentarthema"/>
    <w:uiPriority w:val="99"/>
    <w:semiHidden/>
    <w:rsid w:val="00731591"/>
    <w:rPr>
      <w:rFonts w:ascii="Times New Roman" w:eastAsia="Times New Roman" w:hAnsi="Times New Roman" w:cs="Times New Roman"/>
      <w:b/>
      <w:bCs/>
      <w:sz w:val="20"/>
      <w:szCs w:val="20"/>
      <w:lang w:eastAsia="de-DE"/>
    </w:rPr>
  </w:style>
  <w:style w:type="paragraph" w:customStyle="1" w:styleId="Text">
    <w:name w:val="Text"/>
    <w:rsid w:val="000A785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de-DE"/>
      <w14:textOutline w14:w="0" w14:cap="flat" w14:cmpd="sng" w14:algn="ctr">
        <w14:noFill/>
        <w14:prstDash w14:val="solid"/>
        <w14:bevel/>
      </w14:textOutline>
    </w:rPr>
  </w:style>
  <w:style w:type="character" w:styleId="BesuchterLink">
    <w:name w:val="FollowedHyperlink"/>
    <w:basedOn w:val="Absatz-Standardschriftart"/>
    <w:uiPriority w:val="99"/>
    <w:semiHidden/>
    <w:unhideWhenUsed/>
    <w:rsid w:val="000A7850"/>
    <w:rPr>
      <w:color w:val="954F72" w:themeColor="followedHyperlink"/>
      <w:u w:val="single"/>
    </w:rPr>
  </w:style>
  <w:style w:type="paragraph" w:styleId="Listenabsatz">
    <w:name w:val="List Paragraph"/>
    <w:basedOn w:val="Standard"/>
    <w:uiPriority w:val="34"/>
    <w:qFormat/>
    <w:rsid w:val="00D33F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4904">
      <w:bodyDiv w:val="1"/>
      <w:marLeft w:val="0"/>
      <w:marRight w:val="0"/>
      <w:marTop w:val="0"/>
      <w:marBottom w:val="0"/>
      <w:divBdr>
        <w:top w:val="none" w:sz="0" w:space="0" w:color="auto"/>
        <w:left w:val="none" w:sz="0" w:space="0" w:color="auto"/>
        <w:bottom w:val="none" w:sz="0" w:space="0" w:color="auto"/>
        <w:right w:val="none" w:sz="0" w:space="0" w:color="auto"/>
      </w:divBdr>
    </w:div>
    <w:div w:id="27534256">
      <w:bodyDiv w:val="1"/>
      <w:marLeft w:val="0"/>
      <w:marRight w:val="0"/>
      <w:marTop w:val="0"/>
      <w:marBottom w:val="0"/>
      <w:divBdr>
        <w:top w:val="none" w:sz="0" w:space="0" w:color="auto"/>
        <w:left w:val="none" w:sz="0" w:space="0" w:color="auto"/>
        <w:bottom w:val="none" w:sz="0" w:space="0" w:color="auto"/>
        <w:right w:val="none" w:sz="0" w:space="0" w:color="auto"/>
      </w:divBdr>
    </w:div>
    <w:div w:id="49111071">
      <w:bodyDiv w:val="1"/>
      <w:marLeft w:val="0"/>
      <w:marRight w:val="0"/>
      <w:marTop w:val="0"/>
      <w:marBottom w:val="0"/>
      <w:divBdr>
        <w:top w:val="none" w:sz="0" w:space="0" w:color="auto"/>
        <w:left w:val="none" w:sz="0" w:space="0" w:color="auto"/>
        <w:bottom w:val="none" w:sz="0" w:space="0" w:color="auto"/>
        <w:right w:val="none" w:sz="0" w:space="0" w:color="auto"/>
      </w:divBdr>
    </w:div>
    <w:div w:id="156313192">
      <w:bodyDiv w:val="1"/>
      <w:marLeft w:val="0"/>
      <w:marRight w:val="0"/>
      <w:marTop w:val="0"/>
      <w:marBottom w:val="0"/>
      <w:divBdr>
        <w:top w:val="none" w:sz="0" w:space="0" w:color="auto"/>
        <w:left w:val="none" w:sz="0" w:space="0" w:color="auto"/>
        <w:bottom w:val="none" w:sz="0" w:space="0" w:color="auto"/>
        <w:right w:val="none" w:sz="0" w:space="0" w:color="auto"/>
      </w:divBdr>
    </w:div>
    <w:div w:id="179977222">
      <w:bodyDiv w:val="1"/>
      <w:marLeft w:val="0"/>
      <w:marRight w:val="0"/>
      <w:marTop w:val="0"/>
      <w:marBottom w:val="0"/>
      <w:divBdr>
        <w:top w:val="none" w:sz="0" w:space="0" w:color="auto"/>
        <w:left w:val="none" w:sz="0" w:space="0" w:color="auto"/>
        <w:bottom w:val="none" w:sz="0" w:space="0" w:color="auto"/>
        <w:right w:val="none" w:sz="0" w:space="0" w:color="auto"/>
      </w:divBdr>
    </w:div>
    <w:div w:id="228078704">
      <w:bodyDiv w:val="1"/>
      <w:marLeft w:val="0"/>
      <w:marRight w:val="0"/>
      <w:marTop w:val="0"/>
      <w:marBottom w:val="0"/>
      <w:divBdr>
        <w:top w:val="none" w:sz="0" w:space="0" w:color="auto"/>
        <w:left w:val="none" w:sz="0" w:space="0" w:color="auto"/>
        <w:bottom w:val="none" w:sz="0" w:space="0" w:color="auto"/>
        <w:right w:val="none" w:sz="0" w:space="0" w:color="auto"/>
      </w:divBdr>
    </w:div>
    <w:div w:id="380246828">
      <w:bodyDiv w:val="1"/>
      <w:marLeft w:val="0"/>
      <w:marRight w:val="0"/>
      <w:marTop w:val="0"/>
      <w:marBottom w:val="0"/>
      <w:divBdr>
        <w:top w:val="none" w:sz="0" w:space="0" w:color="auto"/>
        <w:left w:val="none" w:sz="0" w:space="0" w:color="auto"/>
        <w:bottom w:val="none" w:sz="0" w:space="0" w:color="auto"/>
        <w:right w:val="none" w:sz="0" w:space="0" w:color="auto"/>
      </w:divBdr>
    </w:div>
    <w:div w:id="451945612">
      <w:bodyDiv w:val="1"/>
      <w:marLeft w:val="0"/>
      <w:marRight w:val="0"/>
      <w:marTop w:val="0"/>
      <w:marBottom w:val="0"/>
      <w:divBdr>
        <w:top w:val="none" w:sz="0" w:space="0" w:color="auto"/>
        <w:left w:val="none" w:sz="0" w:space="0" w:color="auto"/>
        <w:bottom w:val="none" w:sz="0" w:space="0" w:color="auto"/>
        <w:right w:val="none" w:sz="0" w:space="0" w:color="auto"/>
      </w:divBdr>
    </w:div>
    <w:div w:id="521165788">
      <w:bodyDiv w:val="1"/>
      <w:marLeft w:val="0"/>
      <w:marRight w:val="0"/>
      <w:marTop w:val="0"/>
      <w:marBottom w:val="0"/>
      <w:divBdr>
        <w:top w:val="none" w:sz="0" w:space="0" w:color="auto"/>
        <w:left w:val="none" w:sz="0" w:space="0" w:color="auto"/>
        <w:bottom w:val="none" w:sz="0" w:space="0" w:color="auto"/>
        <w:right w:val="none" w:sz="0" w:space="0" w:color="auto"/>
      </w:divBdr>
    </w:div>
    <w:div w:id="576133244">
      <w:bodyDiv w:val="1"/>
      <w:marLeft w:val="0"/>
      <w:marRight w:val="0"/>
      <w:marTop w:val="0"/>
      <w:marBottom w:val="0"/>
      <w:divBdr>
        <w:top w:val="none" w:sz="0" w:space="0" w:color="auto"/>
        <w:left w:val="none" w:sz="0" w:space="0" w:color="auto"/>
        <w:bottom w:val="none" w:sz="0" w:space="0" w:color="auto"/>
        <w:right w:val="none" w:sz="0" w:space="0" w:color="auto"/>
      </w:divBdr>
    </w:div>
    <w:div w:id="577521114">
      <w:bodyDiv w:val="1"/>
      <w:marLeft w:val="0"/>
      <w:marRight w:val="0"/>
      <w:marTop w:val="0"/>
      <w:marBottom w:val="0"/>
      <w:divBdr>
        <w:top w:val="none" w:sz="0" w:space="0" w:color="auto"/>
        <w:left w:val="none" w:sz="0" w:space="0" w:color="auto"/>
        <w:bottom w:val="none" w:sz="0" w:space="0" w:color="auto"/>
        <w:right w:val="none" w:sz="0" w:space="0" w:color="auto"/>
      </w:divBdr>
    </w:div>
    <w:div w:id="643463779">
      <w:bodyDiv w:val="1"/>
      <w:marLeft w:val="0"/>
      <w:marRight w:val="0"/>
      <w:marTop w:val="0"/>
      <w:marBottom w:val="0"/>
      <w:divBdr>
        <w:top w:val="none" w:sz="0" w:space="0" w:color="auto"/>
        <w:left w:val="none" w:sz="0" w:space="0" w:color="auto"/>
        <w:bottom w:val="none" w:sz="0" w:space="0" w:color="auto"/>
        <w:right w:val="none" w:sz="0" w:space="0" w:color="auto"/>
      </w:divBdr>
    </w:div>
    <w:div w:id="709456364">
      <w:bodyDiv w:val="1"/>
      <w:marLeft w:val="0"/>
      <w:marRight w:val="0"/>
      <w:marTop w:val="0"/>
      <w:marBottom w:val="0"/>
      <w:divBdr>
        <w:top w:val="none" w:sz="0" w:space="0" w:color="auto"/>
        <w:left w:val="none" w:sz="0" w:space="0" w:color="auto"/>
        <w:bottom w:val="none" w:sz="0" w:space="0" w:color="auto"/>
        <w:right w:val="none" w:sz="0" w:space="0" w:color="auto"/>
      </w:divBdr>
    </w:div>
    <w:div w:id="843714441">
      <w:bodyDiv w:val="1"/>
      <w:marLeft w:val="0"/>
      <w:marRight w:val="0"/>
      <w:marTop w:val="0"/>
      <w:marBottom w:val="0"/>
      <w:divBdr>
        <w:top w:val="none" w:sz="0" w:space="0" w:color="auto"/>
        <w:left w:val="none" w:sz="0" w:space="0" w:color="auto"/>
        <w:bottom w:val="none" w:sz="0" w:space="0" w:color="auto"/>
        <w:right w:val="none" w:sz="0" w:space="0" w:color="auto"/>
      </w:divBdr>
    </w:div>
    <w:div w:id="936475170">
      <w:bodyDiv w:val="1"/>
      <w:marLeft w:val="0"/>
      <w:marRight w:val="0"/>
      <w:marTop w:val="0"/>
      <w:marBottom w:val="0"/>
      <w:divBdr>
        <w:top w:val="none" w:sz="0" w:space="0" w:color="auto"/>
        <w:left w:val="none" w:sz="0" w:space="0" w:color="auto"/>
        <w:bottom w:val="none" w:sz="0" w:space="0" w:color="auto"/>
        <w:right w:val="none" w:sz="0" w:space="0" w:color="auto"/>
      </w:divBdr>
    </w:div>
    <w:div w:id="1119839807">
      <w:bodyDiv w:val="1"/>
      <w:marLeft w:val="0"/>
      <w:marRight w:val="0"/>
      <w:marTop w:val="0"/>
      <w:marBottom w:val="0"/>
      <w:divBdr>
        <w:top w:val="none" w:sz="0" w:space="0" w:color="auto"/>
        <w:left w:val="none" w:sz="0" w:space="0" w:color="auto"/>
        <w:bottom w:val="none" w:sz="0" w:space="0" w:color="auto"/>
        <w:right w:val="none" w:sz="0" w:space="0" w:color="auto"/>
      </w:divBdr>
    </w:div>
    <w:div w:id="1146313931">
      <w:bodyDiv w:val="1"/>
      <w:marLeft w:val="0"/>
      <w:marRight w:val="0"/>
      <w:marTop w:val="0"/>
      <w:marBottom w:val="0"/>
      <w:divBdr>
        <w:top w:val="none" w:sz="0" w:space="0" w:color="auto"/>
        <w:left w:val="none" w:sz="0" w:space="0" w:color="auto"/>
        <w:bottom w:val="none" w:sz="0" w:space="0" w:color="auto"/>
        <w:right w:val="none" w:sz="0" w:space="0" w:color="auto"/>
      </w:divBdr>
    </w:div>
    <w:div w:id="1172526123">
      <w:bodyDiv w:val="1"/>
      <w:marLeft w:val="0"/>
      <w:marRight w:val="0"/>
      <w:marTop w:val="0"/>
      <w:marBottom w:val="0"/>
      <w:divBdr>
        <w:top w:val="none" w:sz="0" w:space="0" w:color="auto"/>
        <w:left w:val="none" w:sz="0" w:space="0" w:color="auto"/>
        <w:bottom w:val="none" w:sz="0" w:space="0" w:color="auto"/>
        <w:right w:val="none" w:sz="0" w:space="0" w:color="auto"/>
      </w:divBdr>
    </w:div>
    <w:div w:id="1252084170">
      <w:bodyDiv w:val="1"/>
      <w:marLeft w:val="0"/>
      <w:marRight w:val="0"/>
      <w:marTop w:val="0"/>
      <w:marBottom w:val="0"/>
      <w:divBdr>
        <w:top w:val="none" w:sz="0" w:space="0" w:color="auto"/>
        <w:left w:val="none" w:sz="0" w:space="0" w:color="auto"/>
        <w:bottom w:val="none" w:sz="0" w:space="0" w:color="auto"/>
        <w:right w:val="none" w:sz="0" w:space="0" w:color="auto"/>
      </w:divBdr>
    </w:div>
    <w:div w:id="1268538222">
      <w:bodyDiv w:val="1"/>
      <w:marLeft w:val="0"/>
      <w:marRight w:val="0"/>
      <w:marTop w:val="0"/>
      <w:marBottom w:val="0"/>
      <w:divBdr>
        <w:top w:val="none" w:sz="0" w:space="0" w:color="auto"/>
        <w:left w:val="none" w:sz="0" w:space="0" w:color="auto"/>
        <w:bottom w:val="none" w:sz="0" w:space="0" w:color="auto"/>
        <w:right w:val="none" w:sz="0" w:space="0" w:color="auto"/>
      </w:divBdr>
    </w:div>
    <w:div w:id="1360010061">
      <w:bodyDiv w:val="1"/>
      <w:marLeft w:val="0"/>
      <w:marRight w:val="0"/>
      <w:marTop w:val="0"/>
      <w:marBottom w:val="0"/>
      <w:divBdr>
        <w:top w:val="none" w:sz="0" w:space="0" w:color="auto"/>
        <w:left w:val="none" w:sz="0" w:space="0" w:color="auto"/>
        <w:bottom w:val="none" w:sz="0" w:space="0" w:color="auto"/>
        <w:right w:val="none" w:sz="0" w:space="0" w:color="auto"/>
      </w:divBdr>
    </w:div>
    <w:div w:id="1394810881">
      <w:bodyDiv w:val="1"/>
      <w:marLeft w:val="0"/>
      <w:marRight w:val="0"/>
      <w:marTop w:val="0"/>
      <w:marBottom w:val="0"/>
      <w:divBdr>
        <w:top w:val="none" w:sz="0" w:space="0" w:color="auto"/>
        <w:left w:val="none" w:sz="0" w:space="0" w:color="auto"/>
        <w:bottom w:val="none" w:sz="0" w:space="0" w:color="auto"/>
        <w:right w:val="none" w:sz="0" w:space="0" w:color="auto"/>
      </w:divBdr>
    </w:div>
    <w:div w:id="1412584418">
      <w:bodyDiv w:val="1"/>
      <w:marLeft w:val="0"/>
      <w:marRight w:val="0"/>
      <w:marTop w:val="0"/>
      <w:marBottom w:val="0"/>
      <w:divBdr>
        <w:top w:val="none" w:sz="0" w:space="0" w:color="auto"/>
        <w:left w:val="none" w:sz="0" w:space="0" w:color="auto"/>
        <w:bottom w:val="none" w:sz="0" w:space="0" w:color="auto"/>
        <w:right w:val="none" w:sz="0" w:space="0" w:color="auto"/>
      </w:divBdr>
    </w:div>
    <w:div w:id="1472675998">
      <w:bodyDiv w:val="1"/>
      <w:marLeft w:val="0"/>
      <w:marRight w:val="0"/>
      <w:marTop w:val="0"/>
      <w:marBottom w:val="0"/>
      <w:divBdr>
        <w:top w:val="none" w:sz="0" w:space="0" w:color="auto"/>
        <w:left w:val="none" w:sz="0" w:space="0" w:color="auto"/>
        <w:bottom w:val="none" w:sz="0" w:space="0" w:color="auto"/>
        <w:right w:val="none" w:sz="0" w:space="0" w:color="auto"/>
      </w:divBdr>
    </w:div>
    <w:div w:id="1559583915">
      <w:bodyDiv w:val="1"/>
      <w:marLeft w:val="0"/>
      <w:marRight w:val="0"/>
      <w:marTop w:val="0"/>
      <w:marBottom w:val="0"/>
      <w:divBdr>
        <w:top w:val="none" w:sz="0" w:space="0" w:color="auto"/>
        <w:left w:val="none" w:sz="0" w:space="0" w:color="auto"/>
        <w:bottom w:val="none" w:sz="0" w:space="0" w:color="auto"/>
        <w:right w:val="none" w:sz="0" w:space="0" w:color="auto"/>
      </w:divBdr>
    </w:div>
    <w:div w:id="1583831579">
      <w:bodyDiv w:val="1"/>
      <w:marLeft w:val="0"/>
      <w:marRight w:val="0"/>
      <w:marTop w:val="0"/>
      <w:marBottom w:val="0"/>
      <w:divBdr>
        <w:top w:val="none" w:sz="0" w:space="0" w:color="auto"/>
        <w:left w:val="none" w:sz="0" w:space="0" w:color="auto"/>
        <w:bottom w:val="none" w:sz="0" w:space="0" w:color="auto"/>
        <w:right w:val="none" w:sz="0" w:space="0" w:color="auto"/>
      </w:divBdr>
    </w:div>
    <w:div w:id="1625765625">
      <w:bodyDiv w:val="1"/>
      <w:marLeft w:val="0"/>
      <w:marRight w:val="0"/>
      <w:marTop w:val="0"/>
      <w:marBottom w:val="0"/>
      <w:divBdr>
        <w:top w:val="none" w:sz="0" w:space="0" w:color="auto"/>
        <w:left w:val="none" w:sz="0" w:space="0" w:color="auto"/>
        <w:bottom w:val="none" w:sz="0" w:space="0" w:color="auto"/>
        <w:right w:val="none" w:sz="0" w:space="0" w:color="auto"/>
      </w:divBdr>
    </w:div>
    <w:div w:id="1643080032">
      <w:bodyDiv w:val="1"/>
      <w:marLeft w:val="0"/>
      <w:marRight w:val="0"/>
      <w:marTop w:val="0"/>
      <w:marBottom w:val="0"/>
      <w:divBdr>
        <w:top w:val="none" w:sz="0" w:space="0" w:color="auto"/>
        <w:left w:val="none" w:sz="0" w:space="0" w:color="auto"/>
        <w:bottom w:val="none" w:sz="0" w:space="0" w:color="auto"/>
        <w:right w:val="none" w:sz="0" w:space="0" w:color="auto"/>
      </w:divBdr>
    </w:div>
    <w:div w:id="1799955891">
      <w:bodyDiv w:val="1"/>
      <w:marLeft w:val="0"/>
      <w:marRight w:val="0"/>
      <w:marTop w:val="0"/>
      <w:marBottom w:val="0"/>
      <w:divBdr>
        <w:top w:val="none" w:sz="0" w:space="0" w:color="auto"/>
        <w:left w:val="none" w:sz="0" w:space="0" w:color="auto"/>
        <w:bottom w:val="none" w:sz="0" w:space="0" w:color="auto"/>
        <w:right w:val="none" w:sz="0" w:space="0" w:color="auto"/>
      </w:divBdr>
    </w:div>
    <w:div w:id="2001687748">
      <w:bodyDiv w:val="1"/>
      <w:marLeft w:val="0"/>
      <w:marRight w:val="0"/>
      <w:marTop w:val="0"/>
      <w:marBottom w:val="0"/>
      <w:divBdr>
        <w:top w:val="none" w:sz="0" w:space="0" w:color="auto"/>
        <w:left w:val="none" w:sz="0" w:space="0" w:color="auto"/>
        <w:bottom w:val="none" w:sz="0" w:space="0" w:color="auto"/>
        <w:right w:val="none" w:sz="0" w:space="0" w:color="auto"/>
      </w:divBdr>
    </w:div>
    <w:div w:id="2041927681">
      <w:bodyDiv w:val="1"/>
      <w:marLeft w:val="0"/>
      <w:marRight w:val="0"/>
      <w:marTop w:val="0"/>
      <w:marBottom w:val="0"/>
      <w:divBdr>
        <w:top w:val="none" w:sz="0" w:space="0" w:color="auto"/>
        <w:left w:val="none" w:sz="0" w:space="0" w:color="auto"/>
        <w:bottom w:val="none" w:sz="0" w:space="0" w:color="auto"/>
        <w:right w:val="none" w:sz="0" w:space="0" w:color="auto"/>
      </w:divBdr>
    </w:div>
    <w:div w:id="205673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lamilux.d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454</Words>
  <Characters>2858</Characters>
  <Application>Microsoft Office Word</Application>
  <DocSecurity>0</DocSecurity>
  <Lines>73</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Kemnitzer, Pamela</dc:creator>
  <cp:keywords/>
  <dc:description/>
  <cp:lastModifiedBy>Bächer, Markus</cp:lastModifiedBy>
  <cp:revision>18</cp:revision>
  <cp:lastPrinted>2026-06-18T05:20:00Z</cp:lastPrinted>
  <dcterms:created xsi:type="dcterms:W3CDTF">2025-05-27T06:44:00Z</dcterms:created>
  <dcterms:modified xsi:type="dcterms:W3CDTF">2026-06-18T06:48:00Z</dcterms:modified>
</cp:coreProperties>
</file>